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CA9" w:rsidRDefault="007107AA">
      <w:pPr>
        <w:pStyle w:val="Titolo1"/>
        <w:spacing w:before="41" w:line="276" w:lineRule="auto"/>
        <w:ind w:left="141" w:right="347"/>
        <w:jc w:val="left"/>
      </w:pPr>
      <w:r>
        <w:t>ALLEGATO</w:t>
      </w:r>
      <w:r w:rsidR="00F27293">
        <w:rPr>
          <w:spacing w:val="-13"/>
        </w:rPr>
        <w:t xml:space="preserve"> </w:t>
      </w:r>
      <w:r w:rsidR="00F27293">
        <w:t>A2</w:t>
      </w:r>
      <w:r w:rsidR="00F27293">
        <w:rPr>
          <w:spacing w:val="-12"/>
        </w:rPr>
        <w:t xml:space="preserve"> </w:t>
      </w:r>
      <w:r w:rsidR="00F27293">
        <w:t>(SCHEMA</w:t>
      </w:r>
      <w:r w:rsidR="00F27293">
        <w:rPr>
          <w:spacing w:val="-13"/>
        </w:rPr>
        <w:t xml:space="preserve"> </w:t>
      </w:r>
      <w:r w:rsidR="00F27293">
        <w:t>DOMANDA</w:t>
      </w:r>
      <w:r w:rsidR="00F27293">
        <w:rPr>
          <w:spacing w:val="-12"/>
        </w:rPr>
        <w:t xml:space="preserve"> </w:t>
      </w:r>
      <w:r w:rsidR="00F27293">
        <w:t>DI</w:t>
      </w:r>
      <w:r w:rsidR="00F27293">
        <w:rPr>
          <w:spacing w:val="-13"/>
        </w:rPr>
        <w:t xml:space="preserve"> </w:t>
      </w:r>
      <w:r w:rsidR="00F27293">
        <w:t>PARTECIPAZIONE</w:t>
      </w:r>
      <w:r w:rsidR="00F27293">
        <w:rPr>
          <w:spacing w:val="-12"/>
        </w:rPr>
        <w:t xml:space="preserve"> </w:t>
      </w:r>
      <w:r w:rsidR="00F27293">
        <w:t>ALL’ASTA</w:t>
      </w:r>
      <w:r w:rsidR="00F27293">
        <w:rPr>
          <w:spacing w:val="-13"/>
        </w:rPr>
        <w:t xml:space="preserve"> </w:t>
      </w:r>
      <w:r w:rsidR="00F27293">
        <w:t>PUBBLICA</w:t>
      </w:r>
      <w:r w:rsidR="00F27293">
        <w:rPr>
          <w:spacing w:val="-12"/>
        </w:rPr>
        <w:t xml:space="preserve"> </w:t>
      </w:r>
      <w:r w:rsidR="00F27293">
        <w:t>E</w:t>
      </w:r>
      <w:r w:rsidR="00F27293">
        <w:rPr>
          <w:spacing w:val="-12"/>
        </w:rPr>
        <w:t xml:space="preserve"> </w:t>
      </w:r>
      <w:r w:rsidR="00F27293">
        <w:t>DICHIARAZIONE</w:t>
      </w:r>
      <w:r w:rsidR="00F27293">
        <w:rPr>
          <w:spacing w:val="-13"/>
        </w:rPr>
        <w:t xml:space="preserve"> </w:t>
      </w:r>
      <w:r w:rsidR="00F27293">
        <w:t>SOSTITUTIVA</w:t>
      </w:r>
      <w:r w:rsidR="00F27293">
        <w:rPr>
          <w:spacing w:val="-12"/>
        </w:rPr>
        <w:t xml:space="preserve"> </w:t>
      </w:r>
      <w:r w:rsidR="00F27293">
        <w:t>- PARTE INTEGRANTE DELL’AVVISO) PER PERSONE GIURIDICHE</w:t>
      </w:r>
    </w:p>
    <w:p w:rsidR="00EF48C4" w:rsidRDefault="00EF48C4" w:rsidP="00EF48C4">
      <w:pPr>
        <w:pStyle w:val="Corpotesto"/>
        <w:tabs>
          <w:tab w:val="left" w:pos="7341"/>
        </w:tabs>
        <w:ind w:left="7342" w:right="805" w:hanging="1440"/>
      </w:pPr>
    </w:p>
    <w:p w:rsidR="00EF48C4" w:rsidRDefault="00EF48C4" w:rsidP="00EF48C4">
      <w:pPr>
        <w:pStyle w:val="Corpotesto"/>
        <w:tabs>
          <w:tab w:val="left" w:pos="7341"/>
        </w:tabs>
        <w:ind w:left="7342" w:right="805" w:hanging="1440"/>
      </w:pPr>
    </w:p>
    <w:p w:rsidR="00EF48C4" w:rsidRDefault="00EF48C4" w:rsidP="00EF48C4">
      <w:pPr>
        <w:pStyle w:val="Corpotesto"/>
        <w:tabs>
          <w:tab w:val="left" w:pos="7341"/>
        </w:tabs>
        <w:ind w:left="7342" w:right="805" w:hanging="1440"/>
      </w:pPr>
      <w:r>
        <w:t>Spett. le</w:t>
      </w:r>
    </w:p>
    <w:p w:rsidR="00EF48C4" w:rsidRDefault="00EF48C4" w:rsidP="00EF48C4">
      <w:pPr>
        <w:pStyle w:val="Corpotesto"/>
        <w:tabs>
          <w:tab w:val="left" w:pos="7341"/>
        </w:tabs>
        <w:ind w:left="7342" w:right="805" w:hanging="1440"/>
      </w:pPr>
      <w:r>
        <w:t>ASP MAGIERA ANSALONI</w:t>
      </w:r>
      <w:r>
        <w:tab/>
      </w:r>
    </w:p>
    <w:p w:rsidR="00EF48C4" w:rsidRDefault="00EF48C4" w:rsidP="00EF48C4">
      <w:pPr>
        <w:pStyle w:val="Corpotesto"/>
        <w:tabs>
          <w:tab w:val="left" w:pos="7341"/>
        </w:tabs>
        <w:ind w:left="7342" w:right="805" w:hanging="1440"/>
      </w:pPr>
      <w:r>
        <w:t>Via Garibaldi n. 72</w:t>
      </w:r>
    </w:p>
    <w:p w:rsidR="00EF48C4" w:rsidRDefault="00EF48C4" w:rsidP="00EF48C4">
      <w:pPr>
        <w:pStyle w:val="Corpotesto"/>
        <w:tabs>
          <w:tab w:val="left" w:pos="7341"/>
        </w:tabs>
        <w:ind w:left="7342" w:right="805" w:hanging="1440"/>
      </w:pPr>
      <w:r>
        <w:t>42010 RIO SALICETO (RE)</w:t>
      </w:r>
    </w:p>
    <w:p w:rsidR="00EF48C4" w:rsidRDefault="00EF48C4" w:rsidP="00EF48C4">
      <w:pPr>
        <w:pStyle w:val="Style18"/>
        <w:widowControl/>
      </w:pPr>
    </w:p>
    <w:p w:rsidR="00EF48C4" w:rsidRPr="00291118" w:rsidRDefault="00EF48C4" w:rsidP="00EF48C4">
      <w:pPr>
        <w:pStyle w:val="Style18"/>
        <w:widowControl/>
        <w:ind w:right="297"/>
        <w:rPr>
          <w:rFonts w:ascii="Century Gothic" w:hAnsi="Century Gothic"/>
          <w:b/>
          <w:bCs/>
          <w:iCs/>
          <w:color w:val="000000"/>
          <w:sz w:val="20"/>
          <w:szCs w:val="20"/>
        </w:rPr>
      </w:pPr>
      <w:r>
        <w:t xml:space="preserve">Oggetto: </w:t>
      </w:r>
      <w:r w:rsidRPr="00291118">
        <w:rPr>
          <w:rStyle w:val="FontStyle39"/>
          <w:rFonts w:ascii="Century Gothic" w:hAnsi="Century Gothic"/>
          <w:i w:val="0"/>
          <w:sz w:val="20"/>
          <w:szCs w:val="20"/>
        </w:rPr>
        <w:t>AVVISO D’ASTA PUBBLICA PER LA VENDITA DI TERRENO AGRICO</w:t>
      </w:r>
      <w:r w:rsidR="0033450B">
        <w:rPr>
          <w:rStyle w:val="FontStyle39"/>
          <w:rFonts w:ascii="Century Gothic" w:hAnsi="Century Gothic"/>
          <w:i w:val="0"/>
          <w:sz w:val="20"/>
          <w:szCs w:val="20"/>
        </w:rPr>
        <w:t>LO ED EDIFICIO COLLABENTE IN VI</w:t>
      </w:r>
      <w:r w:rsidRPr="00291118">
        <w:rPr>
          <w:rStyle w:val="FontStyle39"/>
          <w:rFonts w:ascii="Century Gothic" w:hAnsi="Century Gothic"/>
          <w:i w:val="0"/>
          <w:sz w:val="20"/>
          <w:szCs w:val="20"/>
        </w:rPr>
        <w:t>A BONDIONE A RIO SALICETO</w:t>
      </w:r>
      <w:r w:rsidRPr="004462FA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4462FA">
        <w:rPr>
          <w:rFonts w:ascii="Century Gothic" w:hAnsi="Century Gothic"/>
          <w:b/>
          <w:iCs/>
          <w:sz w:val="20"/>
          <w:szCs w:val="20"/>
        </w:rPr>
        <w:t>(RE)</w:t>
      </w:r>
      <w:r w:rsidRPr="004462FA">
        <w:rPr>
          <w:rFonts w:ascii="Century Gothic" w:hAnsi="Century Gothic"/>
          <w:iCs/>
          <w:sz w:val="20"/>
          <w:szCs w:val="20"/>
        </w:rPr>
        <w:t xml:space="preserve"> </w:t>
      </w:r>
      <w:r w:rsidRPr="00291118">
        <w:rPr>
          <w:rStyle w:val="FontStyle39"/>
          <w:rFonts w:ascii="Century Gothic" w:hAnsi="Century Gothic"/>
          <w:i w:val="0"/>
          <w:sz w:val="20"/>
          <w:szCs w:val="20"/>
        </w:rPr>
        <w:t>DI PROPRIETA’ DI ASP MAGIERA ANSALONI</w:t>
      </w:r>
      <w:r w:rsidRPr="008E23E4">
        <w:rPr>
          <w:rStyle w:val="FontStyle39"/>
          <w:rFonts w:ascii="Century Gothic" w:hAnsi="Century Gothic"/>
          <w:sz w:val="20"/>
          <w:szCs w:val="20"/>
        </w:rPr>
        <w:t xml:space="preserve">. </w:t>
      </w:r>
      <w:r>
        <w:t>”</w:t>
      </w:r>
    </w:p>
    <w:p w:rsidR="00EF48C4" w:rsidRDefault="00EF48C4" w:rsidP="00EF48C4">
      <w:pPr>
        <w:pStyle w:val="Titolo"/>
        <w:rPr>
          <w:b w:val="0"/>
        </w:rPr>
      </w:pPr>
    </w:p>
    <w:p w:rsidR="003F5CA9" w:rsidRDefault="00F27293">
      <w:pPr>
        <w:pStyle w:val="Corpotesto"/>
        <w:tabs>
          <w:tab w:val="left" w:pos="9146"/>
        </w:tabs>
        <w:ind w:left="141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2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 xml:space="preserve"> </w:t>
      </w:r>
      <w:r>
        <w:t>nato</w:t>
      </w:r>
      <w:r>
        <w:rPr>
          <w:spacing w:val="22"/>
        </w:rPr>
        <w:t xml:space="preserve"> </w:t>
      </w:r>
      <w:r>
        <w:t>a</w:t>
      </w:r>
    </w:p>
    <w:p w:rsidR="003F5CA9" w:rsidRDefault="00F27293">
      <w:pPr>
        <w:pStyle w:val="Corpotesto"/>
        <w:tabs>
          <w:tab w:val="left" w:pos="3806"/>
          <w:tab w:val="left" w:pos="5698"/>
          <w:tab w:val="left" w:pos="8597"/>
        </w:tabs>
        <w:spacing w:before="41"/>
        <w:ind w:left="141"/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gramStart"/>
      <w:r>
        <w:t>il</w:t>
      </w:r>
      <w:proofErr w:type="gramEnd"/>
      <w:r>
        <w:rPr>
          <w:spacing w:val="8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</w:p>
    <w:p w:rsidR="003F5CA9" w:rsidRDefault="00F27293">
      <w:pPr>
        <w:pStyle w:val="Corpotesto"/>
        <w:tabs>
          <w:tab w:val="left" w:pos="3368"/>
          <w:tab w:val="left" w:pos="4432"/>
          <w:tab w:val="left" w:pos="8705"/>
          <w:tab w:val="left" w:pos="9817"/>
        </w:tabs>
        <w:spacing w:before="40"/>
        <w:ind w:left="141"/>
        <w:rPr>
          <w:rFonts w:ascii="Times New Roman"/>
        </w:rPr>
      </w:pP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  <w:r>
        <w:rPr>
          <w:spacing w:val="-5"/>
        </w:rPr>
        <w:t>Via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</w:p>
    <w:p w:rsidR="003F5CA9" w:rsidRDefault="00F27293">
      <w:pPr>
        <w:tabs>
          <w:tab w:val="left" w:pos="777"/>
          <w:tab w:val="left" w:pos="1860"/>
          <w:tab w:val="left" w:pos="2496"/>
          <w:tab w:val="left" w:pos="3569"/>
          <w:tab w:val="left" w:pos="6549"/>
          <w:tab w:val="left" w:pos="7335"/>
          <w:tab w:val="left" w:pos="8317"/>
        </w:tabs>
        <w:spacing w:before="40"/>
        <w:ind w:left="141"/>
        <w:rPr>
          <w:i/>
        </w:rPr>
      </w:pPr>
      <w:proofErr w:type="gramStart"/>
      <w:r>
        <w:rPr>
          <w:spacing w:val="-5"/>
        </w:rPr>
        <w:t>in</w:t>
      </w:r>
      <w:proofErr w:type="gramEnd"/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(</w:t>
      </w:r>
      <w:r>
        <w:rPr>
          <w:i/>
          <w:spacing w:val="-2"/>
        </w:rPr>
        <w:t>legale</w:t>
      </w:r>
      <w:r>
        <w:rPr>
          <w:i/>
        </w:rPr>
        <w:tab/>
      </w:r>
      <w:r>
        <w:rPr>
          <w:i/>
          <w:spacing w:val="-2"/>
        </w:rPr>
        <w:t>rappresentante/procuratore</w:t>
      </w:r>
      <w:r>
        <w:rPr>
          <w:i/>
        </w:rPr>
        <w:tab/>
      </w:r>
      <w:r>
        <w:rPr>
          <w:i/>
          <w:spacing w:val="-5"/>
        </w:rPr>
        <w:t>con</w:t>
      </w:r>
      <w:r>
        <w:rPr>
          <w:i/>
        </w:rPr>
        <w:tab/>
      </w:r>
      <w:r>
        <w:rPr>
          <w:i/>
          <w:spacing w:val="-2"/>
        </w:rPr>
        <w:t>poteri</w:t>
      </w:r>
      <w:r>
        <w:rPr>
          <w:i/>
        </w:rPr>
        <w:tab/>
      </w:r>
      <w:r>
        <w:rPr>
          <w:i/>
          <w:spacing w:val="-2"/>
        </w:rPr>
        <w:t>rappresentanza)</w:t>
      </w:r>
    </w:p>
    <w:p w:rsidR="003F5CA9" w:rsidRDefault="00F27293">
      <w:pPr>
        <w:pStyle w:val="Corpotesto"/>
        <w:spacing w:before="14"/>
        <w:ind w:left="0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179237</wp:posOffset>
                </wp:positionV>
                <wp:extent cx="60490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96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1FD5B" id="Graphic 1" o:spid="_x0000_s1026" style="position:absolute;margin-left:56.7pt;margin-top:14.1pt;width:476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" path="m,l6048962,e" filled="f" strokeweight=".25222mm">
                <v:path arrowok="t"/>
                <w10:wrap type="topAndBottom" anchorx="page"/>
              </v:shape>
            </w:pict>
          </mc:Fallback>
        </mc:AlternateContent>
      </w:r>
    </w:p>
    <w:p w:rsidR="003F5CA9" w:rsidRDefault="00F27293">
      <w:pPr>
        <w:pStyle w:val="Corpotesto"/>
        <w:tabs>
          <w:tab w:val="left" w:pos="9815"/>
        </w:tabs>
        <w:spacing w:before="60" w:line="276" w:lineRule="auto"/>
        <w:ind w:left="141" w:right="245"/>
        <w:jc w:val="both"/>
        <w:rPr>
          <w:rFonts w:ascii="Times New Roman" w:hAnsi="Times New Roman"/>
        </w:rPr>
      </w:pPr>
      <w:proofErr w:type="gramStart"/>
      <w:r>
        <w:t>della</w:t>
      </w:r>
      <w:proofErr w:type="gramEnd"/>
      <w:r>
        <w:rPr>
          <w:spacing w:val="40"/>
        </w:rPr>
        <w:t xml:space="preserve"> </w:t>
      </w:r>
      <w:r>
        <w:t>Società/dell’Ente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sede</w:t>
      </w:r>
      <w:r>
        <w:rPr>
          <w:spacing w:val="80"/>
        </w:rPr>
        <w:t xml:space="preserve"> </w:t>
      </w:r>
      <w:r>
        <w:t>legale</w:t>
      </w:r>
      <w:r>
        <w:rPr>
          <w:spacing w:val="80"/>
        </w:rPr>
        <w:t xml:space="preserve"> </w:t>
      </w:r>
      <w:r>
        <w:t>in</w:t>
      </w:r>
      <w:r>
        <w:rPr>
          <w:spacing w:val="10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via</w:t>
      </w:r>
      <w:r>
        <w:rPr>
          <w:spacing w:val="13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F5CA9" w:rsidRDefault="00F27293">
      <w:pPr>
        <w:pStyle w:val="Corpotesto"/>
        <w:tabs>
          <w:tab w:val="left" w:pos="4018"/>
          <w:tab w:val="left" w:pos="9749"/>
        </w:tabs>
        <w:ind w:left="141"/>
        <w:rPr>
          <w:rFonts w:ascii="Times New Roman"/>
        </w:rPr>
      </w:pPr>
      <w:r>
        <w:t xml:space="preserve">C.F </w:t>
      </w:r>
      <w:r>
        <w:rPr>
          <w:rFonts w:ascii="Times New Roman"/>
          <w:u w:val="single"/>
        </w:rPr>
        <w:tab/>
      </w:r>
      <w:r>
        <w:t>oppure</w:t>
      </w:r>
      <w:r>
        <w:rPr>
          <w:spacing w:val="-10"/>
        </w:rPr>
        <w:t xml:space="preserve"> </w:t>
      </w:r>
      <w:r>
        <w:rPr>
          <w:spacing w:val="-2"/>
        </w:rPr>
        <w:t>P.IVA.</w:t>
      </w:r>
      <w:r>
        <w:rPr>
          <w:rFonts w:ascii="Times New Roman"/>
          <w:u w:val="single"/>
        </w:rPr>
        <w:tab/>
      </w:r>
    </w:p>
    <w:p w:rsidR="003F5CA9" w:rsidRDefault="00F27293">
      <w:pPr>
        <w:pStyle w:val="Titolo1"/>
        <w:spacing w:before="240"/>
      </w:pPr>
      <w:r>
        <w:rPr>
          <w:spacing w:val="-2"/>
        </w:rPr>
        <w:t>CHIEDE</w:t>
      </w:r>
    </w:p>
    <w:p w:rsidR="003F5CA9" w:rsidRDefault="00F27293">
      <w:pPr>
        <w:pStyle w:val="Corpotesto"/>
        <w:spacing w:before="160" w:line="276" w:lineRule="auto"/>
        <w:ind w:left="141" w:right="306"/>
        <w:jc w:val="both"/>
      </w:pPr>
      <w:proofErr w:type="gramStart"/>
      <w:r>
        <w:t>di</w:t>
      </w:r>
      <w:proofErr w:type="gramEnd"/>
      <w:r>
        <w:t xml:space="preserve"> partecipare all’asta per la vendita del bene in oggetto consapevole della responsabilità penale cui può andare incontro in caso di dichiarazione mendace o contenente dati non rispondenti a verità, ai sensi dell'articolo 76 del D.P.R. 445/00</w:t>
      </w:r>
    </w:p>
    <w:p w:rsidR="003F5CA9" w:rsidRDefault="00F27293">
      <w:pPr>
        <w:pStyle w:val="Titolo1"/>
      </w:pPr>
      <w:r>
        <w:rPr>
          <w:spacing w:val="-2"/>
        </w:rPr>
        <w:t>DICHIARA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6"/>
          <w:tab w:val="left" w:pos="8723"/>
          <w:tab w:val="left" w:pos="9249"/>
        </w:tabs>
        <w:spacing w:before="161" w:line="276" w:lineRule="auto"/>
        <w:ind w:left="426" w:right="300"/>
      </w:pPr>
      <w:proofErr w:type="gramStart"/>
      <w:r>
        <w:t>che</w:t>
      </w:r>
      <w:proofErr w:type="gramEnd"/>
      <w:r>
        <w:t xml:space="preserve"> l‘impresa è iscritta nel Registro delle Imprese della C.C.I.A.A.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per</w:t>
      </w:r>
      <w:r>
        <w:rPr>
          <w:spacing w:val="-13"/>
        </w:rPr>
        <w:t xml:space="preserve"> </w:t>
      </w:r>
      <w:r>
        <w:t>la seguente</w:t>
      </w:r>
      <w:r>
        <w:rPr>
          <w:spacing w:val="40"/>
        </w:rPr>
        <w:t xml:space="preserve"> </w:t>
      </w:r>
      <w:r>
        <w:t>attività</w:t>
      </w:r>
      <w:r>
        <w:rPr>
          <w:spacing w:val="5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8"/>
        </w:rPr>
        <w:t xml:space="preserve"> </w:t>
      </w:r>
      <w:r>
        <w:t>e attesta i seguenti dati (per le ditte con sede in uno stato straniero, indicare i dati di iscrizione nell‘Albo o Lista ufficiale dello Stato di appartenenza):</w:t>
      </w:r>
    </w:p>
    <w:p w:rsidR="003F5CA9" w:rsidRDefault="00F27293">
      <w:pPr>
        <w:pStyle w:val="Paragrafoelenco"/>
        <w:numPr>
          <w:ilvl w:val="1"/>
          <w:numId w:val="1"/>
        </w:numPr>
        <w:tabs>
          <w:tab w:val="left" w:pos="640"/>
          <w:tab w:val="left" w:pos="5286"/>
        </w:tabs>
        <w:ind w:left="640" w:hanging="214"/>
        <w:rPr>
          <w:rFonts w:ascii="Times New Roman"/>
        </w:rPr>
      </w:pPr>
      <w:proofErr w:type="gramStart"/>
      <w:r>
        <w:t>numero</w:t>
      </w:r>
      <w:proofErr w:type="gramEnd"/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3F5CA9" w:rsidRDefault="00F27293">
      <w:pPr>
        <w:pStyle w:val="Paragrafoelenco"/>
        <w:numPr>
          <w:ilvl w:val="1"/>
          <w:numId w:val="1"/>
        </w:numPr>
        <w:tabs>
          <w:tab w:val="left" w:pos="640"/>
          <w:tab w:val="left" w:pos="5305"/>
        </w:tabs>
        <w:spacing w:before="40"/>
        <w:ind w:left="640" w:hanging="214"/>
        <w:rPr>
          <w:rFonts w:ascii="Times New Roman"/>
        </w:rPr>
      </w:pPr>
      <w:proofErr w:type="gramStart"/>
      <w:r>
        <w:t>data</w:t>
      </w:r>
      <w:proofErr w:type="gramEnd"/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3F5CA9" w:rsidRDefault="00F27293">
      <w:pPr>
        <w:pStyle w:val="Paragrafoelenco"/>
        <w:numPr>
          <w:ilvl w:val="1"/>
          <w:numId w:val="1"/>
        </w:numPr>
        <w:tabs>
          <w:tab w:val="left" w:pos="640"/>
          <w:tab w:val="left" w:pos="5369"/>
        </w:tabs>
        <w:spacing w:before="40"/>
        <w:ind w:left="640" w:hanging="214"/>
        <w:rPr>
          <w:rFonts w:ascii="Times New Roman"/>
        </w:rPr>
      </w:pPr>
      <w:proofErr w:type="gramStart"/>
      <w:r>
        <w:rPr>
          <w:spacing w:val="-2"/>
        </w:rPr>
        <w:t>durata</w:t>
      </w:r>
      <w:proofErr w:type="gramEnd"/>
      <w:r>
        <w:t xml:space="preserve"> </w:t>
      </w:r>
      <w:r>
        <w:rPr>
          <w:spacing w:val="-2"/>
        </w:rPr>
        <w:t>della</w:t>
      </w:r>
      <w:r>
        <w:t xml:space="preserve"> </w:t>
      </w:r>
      <w:r>
        <w:rPr>
          <w:spacing w:val="-2"/>
        </w:rPr>
        <w:t>ditta/data</w:t>
      </w:r>
      <w:r>
        <w:t xml:space="preserve"> </w:t>
      </w:r>
      <w:r>
        <w:rPr>
          <w:spacing w:val="-2"/>
        </w:rPr>
        <w:t>termine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3F5CA9" w:rsidRDefault="00F27293">
      <w:pPr>
        <w:pStyle w:val="Paragrafoelenco"/>
        <w:numPr>
          <w:ilvl w:val="1"/>
          <w:numId w:val="1"/>
        </w:numPr>
        <w:tabs>
          <w:tab w:val="left" w:pos="655"/>
          <w:tab w:val="left" w:pos="1251"/>
          <w:tab w:val="left" w:pos="1647"/>
          <w:tab w:val="left" w:pos="3257"/>
          <w:tab w:val="left" w:pos="4265"/>
          <w:tab w:val="left" w:pos="5500"/>
          <w:tab w:val="left" w:pos="6657"/>
          <w:tab w:val="left" w:pos="7286"/>
          <w:tab w:val="left" w:pos="7682"/>
          <w:tab w:val="left" w:pos="8538"/>
          <w:tab w:val="left" w:pos="8862"/>
        </w:tabs>
        <w:spacing w:before="41" w:line="276" w:lineRule="auto"/>
        <w:ind w:left="426" w:right="298" w:firstLine="0"/>
      </w:pPr>
      <w:proofErr w:type="gramStart"/>
      <w:r>
        <w:t>titolari</w:t>
      </w:r>
      <w:proofErr w:type="gramEnd"/>
      <w:r>
        <w:t>, soci delle società in nome collettivo,</w:t>
      </w:r>
      <w:r>
        <w:rPr>
          <w:spacing w:val="-6"/>
        </w:rPr>
        <w:t xml:space="preserve"> </w:t>
      </w:r>
      <w:r>
        <w:t>soci</w:t>
      </w:r>
      <w:r>
        <w:rPr>
          <w:spacing w:val="-6"/>
        </w:rPr>
        <w:t xml:space="preserve"> </w:t>
      </w:r>
      <w:r>
        <w:t>accomandatari,</w:t>
      </w:r>
      <w:r>
        <w:rPr>
          <w:spacing w:val="-6"/>
        </w:rPr>
        <w:t xml:space="preserve"> </w:t>
      </w:r>
      <w:r>
        <w:t>consorziati,</w:t>
      </w:r>
      <w:r>
        <w:rPr>
          <w:spacing w:val="-6"/>
        </w:rPr>
        <w:t xml:space="preserve"> </w:t>
      </w:r>
      <w:r>
        <w:t>amministratori</w:t>
      </w:r>
      <w:r>
        <w:rPr>
          <w:spacing w:val="-6"/>
        </w:rPr>
        <w:t xml:space="preserve"> </w:t>
      </w:r>
      <w:r>
        <w:t>muniti</w:t>
      </w:r>
      <w:r>
        <w:rPr>
          <w:spacing w:val="-6"/>
        </w:rPr>
        <w:t xml:space="preserve"> </w:t>
      </w:r>
      <w:r>
        <w:t xml:space="preserve">di </w:t>
      </w:r>
      <w:r>
        <w:rPr>
          <w:spacing w:val="-2"/>
        </w:rPr>
        <w:t>potere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rappresentanza</w:t>
      </w:r>
      <w:r>
        <w:tab/>
      </w:r>
      <w:r>
        <w:rPr>
          <w:spacing w:val="-2"/>
        </w:rPr>
        <w:t>(indicare</w:t>
      </w:r>
      <w:r>
        <w:tab/>
      </w:r>
      <w:r>
        <w:rPr>
          <w:spacing w:val="-2"/>
        </w:rPr>
        <w:t>nominativi,</w:t>
      </w:r>
      <w:r>
        <w:tab/>
      </w:r>
      <w:r>
        <w:rPr>
          <w:spacing w:val="-2"/>
        </w:rPr>
        <w:t>qualifiche,</w:t>
      </w:r>
      <w:r>
        <w:tab/>
      </w:r>
      <w:r>
        <w:rPr>
          <w:spacing w:val="-4"/>
        </w:rPr>
        <w:t>date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nascita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residenza)</w:t>
      </w:r>
    </w:p>
    <w:p w:rsidR="003F5CA9" w:rsidRDefault="00F27293">
      <w:pPr>
        <w:pStyle w:val="Corpotesto"/>
        <w:spacing w:before="9"/>
        <w:ind w:left="0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153280</wp:posOffset>
                </wp:positionV>
                <wp:extent cx="54235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321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E9FED" id="Graphic 2" o:spid="_x0000_s1026" style="position:absolute;margin-left:70.95pt;margin-top:12.05pt;width:427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" path="m,l5423212,e" filled="f" strokeweight=".25222mm">
                <v:path arrowok="t"/>
                <w10:wrap type="topAndBottom" anchorx="page"/>
              </v:shape>
            </w:pict>
          </mc:Fallback>
        </mc:AlternateContent>
      </w:r>
    </w:p>
    <w:p w:rsidR="003F5CA9" w:rsidRDefault="00F27293">
      <w:pPr>
        <w:tabs>
          <w:tab w:val="left" w:pos="9345"/>
        </w:tabs>
        <w:spacing w:before="60"/>
        <w:ind w:left="426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6"/>
        </w:tabs>
        <w:spacing w:before="40" w:line="276" w:lineRule="auto"/>
        <w:ind w:left="426" w:right="299"/>
      </w:pPr>
      <w:proofErr w:type="gramStart"/>
      <w:r>
        <w:t>che</w:t>
      </w:r>
      <w:proofErr w:type="gramEnd"/>
      <w:r>
        <w:t xml:space="preserve"> l‘impresa, la società di capitali, la cooperativa,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consorzio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l‘ente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trova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fallimento, liquidazione o situazioni equivalenti e non abbia presentato domanda di concordato preventivo o di amministrazione controllata e che non sono in corso procedimenti per la dichiarazione di una di tali </w:t>
      </w:r>
      <w:r>
        <w:rPr>
          <w:spacing w:val="-2"/>
        </w:rPr>
        <w:t>situazioni;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6"/>
        </w:tabs>
        <w:spacing w:line="276" w:lineRule="auto"/>
        <w:ind w:left="426" w:right="300"/>
      </w:pPr>
      <w:proofErr w:type="gramStart"/>
      <w:r>
        <w:t>che</w:t>
      </w:r>
      <w:proofErr w:type="gramEnd"/>
      <w:r>
        <w:t xml:space="preserve"> il titolare dell‘impresa individuale, il legale rappresentante della società e gli eventuali componenti dell‘organo amministrativo, i soci della società in nome collettivo, i soci accomandatari della società in accomandita</w:t>
      </w:r>
      <w:r>
        <w:rPr>
          <w:spacing w:val="40"/>
        </w:rPr>
        <w:t xml:space="preserve"> </w:t>
      </w:r>
      <w:r>
        <w:t>semplice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consorziati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consorzi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società</w:t>
      </w:r>
      <w:r>
        <w:rPr>
          <w:spacing w:val="40"/>
        </w:rPr>
        <w:t xml:space="preserve"> </w:t>
      </w:r>
      <w:r>
        <w:t>consortili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hanno</w:t>
      </w:r>
      <w:r>
        <w:rPr>
          <w:spacing w:val="40"/>
        </w:rPr>
        <w:t xml:space="preserve"> </w:t>
      </w:r>
      <w:r>
        <w:t>riportato</w:t>
      </w:r>
    </w:p>
    <w:p w:rsidR="003F5CA9" w:rsidRDefault="003F5CA9">
      <w:pPr>
        <w:pStyle w:val="Paragrafoelenco"/>
        <w:spacing w:line="276" w:lineRule="auto"/>
        <w:sectPr w:rsidR="003F5CA9">
          <w:type w:val="continuous"/>
          <w:pgSz w:w="11920" w:h="16840"/>
          <w:pgMar w:top="1380" w:right="850" w:bottom="280" w:left="992" w:header="720" w:footer="720" w:gutter="0"/>
          <w:cols w:space="720"/>
        </w:sectPr>
      </w:pPr>
    </w:p>
    <w:p w:rsidR="003F5CA9" w:rsidRDefault="00F27293">
      <w:pPr>
        <w:pStyle w:val="Corpotesto"/>
        <w:spacing w:before="41" w:line="276" w:lineRule="auto"/>
      </w:pPr>
      <w:proofErr w:type="gramStart"/>
      <w:r>
        <w:lastRenderedPageBreak/>
        <w:t>condanne</w:t>
      </w:r>
      <w:proofErr w:type="gramEnd"/>
      <w:r>
        <w:t xml:space="preserve"> penali</w:t>
      </w:r>
      <w:r>
        <w:rPr>
          <w:spacing w:val="-5"/>
        </w:rPr>
        <w:t xml:space="preserve"> </w:t>
      </w:r>
      <w:r>
        <w:t>definitive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reati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94</w:t>
      </w:r>
      <w:r>
        <w:rPr>
          <w:spacing w:val="-5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36/2023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interdicano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della presentazione dell‘offerta la capacità di contrattare con Pubbliche Amministrazioni;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6"/>
        </w:tabs>
        <w:spacing w:line="276" w:lineRule="auto"/>
        <w:ind w:left="426" w:right="305"/>
      </w:pPr>
      <w:proofErr w:type="gramStart"/>
      <w:r>
        <w:t>che</w:t>
      </w:r>
      <w:proofErr w:type="gramEnd"/>
      <w:r>
        <w:t xml:space="preserve"> il sottoscritto non è destinatario di misure cautelari </w:t>
      </w:r>
      <w:proofErr w:type="spellStart"/>
      <w:r>
        <w:t>interdittive</w:t>
      </w:r>
      <w:proofErr w:type="spellEnd"/>
      <w:r>
        <w:t xml:space="preserve"> ovvero di divieto temporaneo di stipulare contratti con la pubblica amministrazione ai sensi del </w:t>
      </w:r>
      <w:proofErr w:type="spellStart"/>
      <w:r>
        <w:t>D.Lgs.</w:t>
      </w:r>
      <w:proofErr w:type="spellEnd"/>
      <w:r>
        <w:t xml:space="preserve"> 8/06/2001 n. 231;</w:t>
      </w:r>
    </w:p>
    <w:p w:rsidR="003F5CA9" w:rsidRDefault="00F27293">
      <w:pPr>
        <w:pStyle w:val="Titolo1"/>
        <w:spacing w:before="120"/>
      </w:pPr>
      <w:r>
        <w:rPr>
          <w:spacing w:val="-2"/>
        </w:rPr>
        <w:t>DICHIARA</w:t>
      </w:r>
    </w:p>
    <w:p w:rsidR="003F5CA9" w:rsidRDefault="00F27293">
      <w:pPr>
        <w:pStyle w:val="Corpotesto"/>
        <w:spacing w:before="160"/>
        <w:ind w:left="141" w:right="348"/>
        <w:jc w:val="both"/>
      </w:pPr>
      <w:proofErr w:type="gramStart"/>
      <w:r>
        <w:t>con</w:t>
      </w:r>
      <w:proofErr w:type="gramEnd"/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aver</w:t>
      </w:r>
      <w:r>
        <w:rPr>
          <w:spacing w:val="-11"/>
        </w:rPr>
        <w:t xml:space="preserve"> </w:t>
      </w:r>
      <w:r>
        <w:t>preso</w:t>
      </w:r>
      <w:r>
        <w:rPr>
          <w:spacing w:val="-11"/>
        </w:rPr>
        <w:t xml:space="preserve"> </w:t>
      </w:r>
      <w:r>
        <w:t>conoscenza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accettare</w:t>
      </w:r>
      <w:r>
        <w:rPr>
          <w:spacing w:val="-11"/>
        </w:rPr>
        <w:t xml:space="preserve"> </w:t>
      </w:r>
      <w:r>
        <w:t>integralmente</w:t>
      </w:r>
      <w:r>
        <w:rPr>
          <w:spacing w:val="-11"/>
        </w:rPr>
        <w:t xml:space="preserve"> </w:t>
      </w:r>
      <w:r>
        <w:t>l’Avviso</w:t>
      </w:r>
      <w:r>
        <w:rPr>
          <w:spacing w:val="-11"/>
        </w:rPr>
        <w:t xml:space="preserve"> </w:t>
      </w:r>
      <w:r>
        <w:t>d’Asta</w:t>
      </w:r>
      <w:r>
        <w:rPr>
          <w:spacing w:val="-11"/>
        </w:rPr>
        <w:t xml:space="preserve"> </w:t>
      </w:r>
      <w:r>
        <w:t>senza</w:t>
      </w:r>
      <w:r>
        <w:rPr>
          <w:spacing w:val="-11"/>
        </w:rPr>
        <w:t xml:space="preserve"> </w:t>
      </w:r>
      <w:r>
        <w:t xml:space="preserve">riserva </w:t>
      </w:r>
      <w:r>
        <w:rPr>
          <w:spacing w:val="-2"/>
        </w:rPr>
        <w:t>alcuna;</w:t>
      </w:r>
    </w:p>
    <w:p w:rsidR="003F5CA9" w:rsidRDefault="00F27293">
      <w:pPr>
        <w:pStyle w:val="Titolo1"/>
      </w:pP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rPr>
          <w:spacing w:val="-2"/>
        </w:rPr>
        <w:t>DICHIARA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6"/>
        </w:tabs>
        <w:spacing w:before="200" w:line="276" w:lineRule="auto"/>
        <w:ind w:left="426" w:right="300" w:hanging="285"/>
      </w:pPr>
      <w:proofErr w:type="gramStart"/>
      <w:r>
        <w:t>di</w:t>
      </w:r>
      <w:proofErr w:type="gramEnd"/>
      <w:r>
        <w:t xml:space="preserve"> aver preso conoscenza dello stato dei luoghi, delle prescrizioni del presente avviso nonché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 circostanze generali e particolari che possano aver influito sulla determinazione dell’offerta e di manifestazione piena e incondizionata accettazione delle clausole medesime;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5"/>
        </w:tabs>
        <w:ind w:left="425" w:hanging="284"/>
      </w:pPr>
      <w:proofErr w:type="gramStart"/>
      <w:r>
        <w:rPr>
          <w:spacing w:val="-2"/>
        </w:rPr>
        <w:t>che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i contenuti</w:t>
      </w:r>
      <w:r>
        <w:rPr>
          <w:spacing w:val="-3"/>
        </w:rPr>
        <w:t xml:space="preserve"> </w:t>
      </w:r>
      <w:r>
        <w:rPr>
          <w:spacing w:val="-2"/>
        </w:rPr>
        <w:t>dell’Avviso d’Asta integrale</w:t>
      </w:r>
      <w:r>
        <w:rPr>
          <w:spacing w:val="-3"/>
        </w:rPr>
        <w:t xml:space="preserve"> </w:t>
      </w:r>
      <w:r>
        <w:rPr>
          <w:spacing w:val="-2"/>
        </w:rPr>
        <w:t>e le garanzie</w:t>
      </w:r>
      <w:r>
        <w:rPr>
          <w:spacing w:val="-3"/>
        </w:rPr>
        <w:t xml:space="preserve"> </w:t>
      </w:r>
      <w:r>
        <w:rPr>
          <w:spacing w:val="-2"/>
        </w:rPr>
        <w:t>non sono negoziabili;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5"/>
        </w:tabs>
        <w:spacing w:before="40"/>
        <w:ind w:left="425" w:hanging="284"/>
      </w:pPr>
      <w:proofErr w:type="gramStart"/>
      <w:r>
        <w:t>di</w:t>
      </w:r>
      <w:proofErr w:type="gramEnd"/>
      <w:r>
        <w:rPr>
          <w:spacing w:val="-9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visione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casa</w:t>
      </w:r>
      <w:r>
        <w:rPr>
          <w:spacing w:val="-6"/>
        </w:rPr>
        <w:t xml:space="preserve"> </w:t>
      </w:r>
      <w:r>
        <w:t>colonica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accettarne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fatto;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6"/>
        </w:tabs>
        <w:spacing w:before="41" w:line="276" w:lineRule="auto"/>
        <w:ind w:left="426" w:right="297" w:hanging="285"/>
      </w:pPr>
      <w:r>
        <w:t>(</w:t>
      </w:r>
      <w:proofErr w:type="gramStart"/>
      <w:r>
        <w:rPr>
          <w:i/>
        </w:rPr>
        <w:t>se</w:t>
      </w:r>
      <w:proofErr w:type="gramEnd"/>
      <w:r>
        <w:rPr>
          <w:i/>
        </w:rPr>
        <w:t xml:space="preserve"> ricorre il caso nell’avviso d’asta</w:t>
      </w:r>
      <w:r>
        <w:t>)</w:t>
      </w:r>
      <w:r>
        <w:rPr>
          <w:spacing w:val="40"/>
        </w:rPr>
        <w:t xml:space="preserve"> </w:t>
      </w:r>
      <w:r>
        <w:t xml:space="preserve">che i beni per i quali si presenta l’offerta che si trovano in stato di </w:t>
      </w:r>
      <w:proofErr w:type="spellStart"/>
      <w:r>
        <w:t>collabenza</w:t>
      </w:r>
      <w:proofErr w:type="spellEnd"/>
      <w:r>
        <w:t>, saranno venduti a corpo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misura,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“visti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piaciuti”</w:t>
      </w:r>
      <w:r>
        <w:rPr>
          <w:spacing w:val="-4"/>
        </w:rPr>
        <w:t xml:space="preserve"> </w:t>
      </w:r>
      <w:r>
        <w:t>nello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fatto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diritto esistente, con le relative accessioni e pertinenze, diritti, servitù attive e passive, oneri, canoni, vigenti regolamenti di condominio ovvero secondo quanto stabilito dagli articoli 1117 e seguenti del codice civile, vincoli estinti e/o imposti dalle leggi vigenti;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6"/>
        </w:tabs>
        <w:spacing w:line="276" w:lineRule="auto"/>
        <w:ind w:left="426" w:right="298" w:hanging="285"/>
      </w:pPr>
      <w:proofErr w:type="gramStart"/>
      <w:r>
        <w:t>che</w:t>
      </w:r>
      <w:proofErr w:type="gramEnd"/>
      <w:r>
        <w:t xml:space="preserve"> sono fatti salvi gli eventuali diritti di prelazione esistenti per coloro che risultano in possesso dei requisiti di Legge (L. 590/1965, art. 8 e L. 817/1971, art 7) per esercitare tale diritto;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6"/>
        </w:tabs>
        <w:spacing w:line="276" w:lineRule="auto"/>
        <w:ind w:left="426" w:right="303" w:hanging="285"/>
      </w:pPr>
      <w:proofErr w:type="gramStart"/>
      <w:r>
        <w:t>che</w:t>
      </w:r>
      <w:proofErr w:type="gramEnd"/>
      <w:r>
        <w:t xml:space="preserve"> l’offerente dichiara di aver costituito il deposito cauzionale pari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10%</w:t>
      </w:r>
      <w:r>
        <w:rPr>
          <w:spacing w:val="-6"/>
        </w:rPr>
        <w:t xml:space="preserve"> </w:t>
      </w:r>
      <w:r>
        <w:t>(dieci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cento)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prezzo</w:t>
      </w:r>
      <w:r>
        <w:rPr>
          <w:spacing w:val="-6"/>
        </w:rPr>
        <w:t xml:space="preserve"> </w:t>
      </w:r>
      <w:r>
        <w:t>a base d’Asta, allegandone prova alla domanda di partecipazione all’Asta;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6"/>
        </w:tabs>
        <w:spacing w:line="276" w:lineRule="auto"/>
        <w:ind w:left="426" w:right="308" w:hanging="285"/>
      </w:pPr>
      <w:proofErr w:type="gramStart"/>
      <w:r>
        <w:t>che</w:t>
      </w:r>
      <w:proofErr w:type="gramEnd"/>
      <w:r>
        <w:t xml:space="preserve"> l’offerta ha efficacia vincolante e irrevocabile fino all’aggiudicazione e per l’aggiudicatario fino alla stipula del contratto di compravendita;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6"/>
        </w:tabs>
        <w:spacing w:line="276" w:lineRule="auto"/>
        <w:ind w:left="426" w:right="297" w:hanging="285"/>
      </w:pPr>
      <w:proofErr w:type="gramStart"/>
      <w:r>
        <w:t>che</w:t>
      </w:r>
      <w:proofErr w:type="gramEnd"/>
      <w:r>
        <w:t xml:space="preserve"> l’aggiudicazione non produce alcun effetto contrattuale e</w:t>
      </w:r>
      <w:r>
        <w:rPr>
          <w:spacing w:val="-8"/>
        </w:rPr>
        <w:t xml:space="preserve"> </w:t>
      </w:r>
      <w:r>
        <w:t>traslativo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proprietà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tale</w:t>
      </w:r>
      <w:r>
        <w:rPr>
          <w:spacing w:val="-8"/>
        </w:rPr>
        <w:t xml:space="preserve"> </w:t>
      </w:r>
      <w:r>
        <w:t>effetto si realizza unicamente con la</w:t>
      </w:r>
      <w:r>
        <w:rPr>
          <w:spacing w:val="-7"/>
        </w:rPr>
        <w:t xml:space="preserve"> </w:t>
      </w:r>
      <w:r>
        <w:t>stipula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contratto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compravendita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contestuale</w:t>
      </w:r>
      <w:r>
        <w:rPr>
          <w:spacing w:val="-7"/>
        </w:rPr>
        <w:t xml:space="preserve"> </w:t>
      </w:r>
      <w:r>
        <w:t>integrale</w:t>
      </w:r>
      <w:r>
        <w:rPr>
          <w:spacing w:val="-7"/>
        </w:rPr>
        <w:t xml:space="preserve"> </w:t>
      </w:r>
      <w:r>
        <w:t>pagamento del prezzo di acquisto e delle imposte ai sensi di legge;</w:t>
      </w:r>
    </w:p>
    <w:p w:rsidR="003F5CA9" w:rsidRDefault="00F27293" w:rsidP="00102678">
      <w:pPr>
        <w:pStyle w:val="Paragrafoelenco"/>
        <w:numPr>
          <w:ilvl w:val="0"/>
          <w:numId w:val="1"/>
        </w:numPr>
        <w:tabs>
          <w:tab w:val="left" w:pos="426"/>
        </w:tabs>
        <w:spacing w:line="276" w:lineRule="auto"/>
        <w:ind w:left="426" w:right="300" w:hanging="285"/>
      </w:pPr>
      <w:proofErr w:type="gramStart"/>
      <w:r>
        <w:t>che</w:t>
      </w:r>
      <w:proofErr w:type="gramEnd"/>
      <w:r>
        <w:t xml:space="preserve"> la stipula del contratto di compravendita e l’integrale corresponsione del prezzo e delle imposte ai sensi di legge, detratto il deposito cauzionale già versato dovrà</w:t>
      </w:r>
      <w:r>
        <w:rPr>
          <w:spacing w:val="-5"/>
        </w:rPr>
        <w:t xml:space="preserve"> </w:t>
      </w:r>
      <w:r>
        <w:t>avvenire</w:t>
      </w:r>
      <w:r>
        <w:rPr>
          <w:spacing w:val="-5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termine,</w:t>
      </w:r>
      <w:r>
        <w:rPr>
          <w:spacing w:val="-5"/>
        </w:rPr>
        <w:t xml:space="preserve"> </w:t>
      </w:r>
      <w:r>
        <w:t>massimo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90 giorni dalla data di aggiudicazione definitiva, fatto salvo il minor termine assegnato da A</w:t>
      </w:r>
      <w:r w:rsidR="00102678">
        <w:t>SP</w:t>
      </w:r>
      <w:r>
        <w:t xml:space="preserve"> per le motivazioni espresse all’art. </w:t>
      </w:r>
      <w:r w:rsidR="00EF48C4">
        <w:t>3</w:t>
      </w:r>
      <w:r>
        <w:t xml:space="preserve"> dell’avviso d'asta;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6"/>
        </w:tabs>
        <w:spacing w:line="276" w:lineRule="auto"/>
        <w:ind w:left="426" w:right="298" w:hanging="285"/>
      </w:pPr>
      <w:proofErr w:type="gramStart"/>
      <w:r>
        <w:t>che</w:t>
      </w:r>
      <w:proofErr w:type="gramEnd"/>
      <w:r>
        <w:t xml:space="preserve"> qualsiasi onere, costo e spesa (ivi inclusi, a titolo meramente esemplificativo, i bolli, le imposte e tasse, nonché gli onorari e le spese notarili etc.) relativi alla vendita della casa colonica saranno totalmente a carico dell’acquirente, senza possibilità di rivalsa nei confronti dell’ASP;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6"/>
        </w:tabs>
        <w:spacing w:line="276" w:lineRule="auto"/>
        <w:ind w:left="426" w:right="301" w:hanging="285"/>
      </w:pPr>
      <w:proofErr w:type="gramStart"/>
      <w:r>
        <w:t>che</w:t>
      </w:r>
      <w:proofErr w:type="gramEnd"/>
      <w:r>
        <w:t xml:space="preserve"> la rinuncia all’acquisto da parte dell’aggiudicatario ovvero la mancata stipula del contratto di compravendita per cause ad esso imputabili o il mancato pagamento integrale del prezzo di acquisto e delle imposte ai sensi di legge,</w:t>
      </w:r>
      <w:r>
        <w:rPr>
          <w:spacing w:val="40"/>
        </w:rPr>
        <w:t xml:space="preserve"> </w:t>
      </w:r>
      <w:r>
        <w:t>entro il sopra indicato</w:t>
      </w:r>
      <w:r>
        <w:rPr>
          <w:spacing w:val="-5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essenziale,</w:t>
      </w:r>
      <w:r>
        <w:rPr>
          <w:spacing w:val="-5"/>
        </w:rPr>
        <w:t xml:space="preserve"> </w:t>
      </w:r>
      <w:r>
        <w:t>comportano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decadenza</w:t>
      </w:r>
      <w:r>
        <w:rPr>
          <w:spacing w:val="-5"/>
        </w:rPr>
        <w:t xml:space="preserve"> </w:t>
      </w:r>
      <w:r>
        <w:t>dal diritto all’acquisto e il conseguente diritto dell’ASP di incamerare, a titolo di penale, il deposito cauzionale versato, salvo il diritto al risarcimento del danno;</w:t>
      </w: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6"/>
          <w:tab w:val="left" w:pos="504"/>
        </w:tabs>
        <w:spacing w:line="276" w:lineRule="auto"/>
        <w:ind w:left="426" w:right="305" w:hanging="285"/>
      </w:pPr>
      <w:r>
        <w:tab/>
      </w:r>
      <w:proofErr w:type="gramStart"/>
      <w:r>
        <w:t>che</w:t>
      </w:r>
      <w:proofErr w:type="gramEnd"/>
      <w:r>
        <w:t xml:space="preserve"> l’ASP possa, in ogni momento della procedura e per giustificati motivi, sospendere e/o non dare ulteriore corso agli atti del procedimento all’aggiudicazione e alla stipula del contratto, senza che i partecipanti possano avanzare alcuna pretesa</w:t>
      </w:r>
      <w:r>
        <w:rPr>
          <w:spacing w:val="-8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confronti,</w:t>
      </w:r>
      <w:r>
        <w:rPr>
          <w:spacing w:val="-8"/>
        </w:rPr>
        <w:t xml:space="preserve"> </w:t>
      </w:r>
      <w:r>
        <w:t>fermo</w:t>
      </w:r>
      <w:r>
        <w:rPr>
          <w:spacing w:val="-8"/>
        </w:rPr>
        <w:t xml:space="preserve"> </w:t>
      </w:r>
      <w:r>
        <w:t>restando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restituzione</w:t>
      </w:r>
      <w:r>
        <w:rPr>
          <w:spacing w:val="-8"/>
        </w:rPr>
        <w:t xml:space="preserve"> </w:t>
      </w:r>
      <w:r>
        <w:t>del deposito cauzionale conformemente a quanto disposto dall’Avviso d’Asta;</w:t>
      </w:r>
    </w:p>
    <w:p w:rsidR="003F5CA9" w:rsidRDefault="003F5CA9">
      <w:pPr>
        <w:pStyle w:val="Paragrafoelenco"/>
        <w:spacing w:line="276" w:lineRule="auto"/>
        <w:sectPr w:rsidR="003F5CA9">
          <w:pgSz w:w="11920" w:h="16840"/>
          <w:pgMar w:top="1380" w:right="850" w:bottom="280" w:left="992" w:header="720" w:footer="720" w:gutter="0"/>
          <w:cols w:space="720"/>
        </w:sectPr>
      </w:pPr>
    </w:p>
    <w:p w:rsidR="003F5CA9" w:rsidRDefault="00F27293">
      <w:pPr>
        <w:pStyle w:val="Paragrafoelenco"/>
        <w:numPr>
          <w:ilvl w:val="0"/>
          <w:numId w:val="1"/>
        </w:numPr>
        <w:tabs>
          <w:tab w:val="left" w:pos="426"/>
        </w:tabs>
        <w:spacing w:before="41" w:line="276" w:lineRule="auto"/>
        <w:ind w:left="426" w:right="311" w:hanging="285"/>
        <w:jc w:val="left"/>
      </w:pPr>
      <w:proofErr w:type="gramStart"/>
      <w:r>
        <w:lastRenderedPageBreak/>
        <w:t>che</w:t>
      </w:r>
      <w:proofErr w:type="gramEnd"/>
      <w:r>
        <w:t xml:space="preserve"> i partecipanti, nelle ipotesi 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sopra,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potranno</w:t>
      </w:r>
      <w:r>
        <w:rPr>
          <w:spacing w:val="-8"/>
        </w:rPr>
        <w:t xml:space="preserve"> </w:t>
      </w:r>
      <w:r>
        <w:t>avanzare</w:t>
      </w:r>
      <w:r>
        <w:rPr>
          <w:spacing w:val="-8"/>
        </w:rPr>
        <w:t xml:space="preserve"> </w:t>
      </w:r>
      <w:r>
        <w:t>alcuna</w:t>
      </w:r>
      <w:r>
        <w:rPr>
          <w:spacing w:val="-8"/>
        </w:rPr>
        <w:t xml:space="preserve"> </w:t>
      </w:r>
      <w:r>
        <w:t>pretesa</w:t>
      </w:r>
      <w:r>
        <w:rPr>
          <w:spacing w:val="-8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confronti</w:t>
      </w:r>
      <w:r>
        <w:rPr>
          <w:spacing w:val="-8"/>
        </w:rPr>
        <w:t xml:space="preserve"> </w:t>
      </w:r>
      <w:r>
        <w:t>dell’ASP per mancato guadagno e/o per i costi sostenuti per la presentazione dell’offerta;</w:t>
      </w:r>
    </w:p>
    <w:p w:rsidR="003F5CA9" w:rsidRDefault="00F27293">
      <w:pPr>
        <w:pStyle w:val="Corpotesto"/>
        <w:ind w:left="141"/>
      </w:pPr>
      <w:r>
        <w:t>Ai</w:t>
      </w:r>
      <w:r>
        <w:rPr>
          <w:spacing w:val="-9"/>
        </w:rPr>
        <w:t xml:space="preserve"> </w:t>
      </w:r>
      <w:r>
        <w:t>fini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restituzione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deposito</w:t>
      </w:r>
      <w:r>
        <w:rPr>
          <w:spacing w:val="-7"/>
        </w:rPr>
        <w:t xml:space="preserve"> </w:t>
      </w:r>
      <w:r>
        <w:t>cauzionale,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conto</w:t>
      </w:r>
      <w:r>
        <w:rPr>
          <w:spacing w:val="-7"/>
        </w:rPr>
        <w:t xml:space="preserve"> </w:t>
      </w:r>
      <w:r>
        <w:t>corrente</w:t>
      </w:r>
      <w:r>
        <w:rPr>
          <w:spacing w:val="-7"/>
        </w:rPr>
        <w:t xml:space="preserve"> </w:t>
      </w:r>
      <w:r>
        <w:t>bancario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rPr>
          <w:spacing w:val="-2"/>
        </w:rPr>
        <w:t>seguente:</w:t>
      </w:r>
    </w:p>
    <w:p w:rsidR="003F5CA9" w:rsidRDefault="00F27293">
      <w:pPr>
        <w:pStyle w:val="Corpotesto"/>
        <w:spacing w:before="5"/>
        <w:ind w:left="0"/>
        <w:rPr>
          <w:sz w:val="19"/>
        </w:rPr>
      </w:pPr>
      <w:r>
        <w:rPr>
          <w:noProof/>
          <w:sz w:val="19"/>
          <w:lang w:eastAsia="it-IT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661213</wp:posOffset>
            </wp:positionH>
            <wp:positionV relativeFrom="paragraph">
              <wp:posOffset>165913</wp:posOffset>
            </wp:positionV>
            <wp:extent cx="6328917" cy="13430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917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CA9" w:rsidRDefault="003F5CA9">
      <w:pPr>
        <w:pStyle w:val="Corpotesto"/>
        <w:spacing w:before="134"/>
        <w:ind w:left="0"/>
      </w:pPr>
    </w:p>
    <w:p w:rsidR="003F5CA9" w:rsidRDefault="00F27293">
      <w:pPr>
        <w:pStyle w:val="Corpotesto"/>
        <w:ind w:left="141"/>
      </w:pPr>
      <w:r>
        <w:rPr>
          <w:spacing w:val="-2"/>
        </w:rPr>
        <w:t>Allegati:</w:t>
      </w:r>
    </w:p>
    <w:p w:rsidR="0033450B" w:rsidRDefault="0033450B" w:rsidP="0033450B">
      <w:pPr>
        <w:pStyle w:val="Paragrafoelenco"/>
        <w:numPr>
          <w:ilvl w:val="0"/>
          <w:numId w:val="2"/>
        </w:numPr>
        <w:tabs>
          <w:tab w:val="left" w:pos="861"/>
        </w:tabs>
        <w:spacing w:before="40"/>
        <w:ind w:left="861" w:hanging="719"/>
        <w:jc w:val="left"/>
      </w:pPr>
      <w:r>
        <w:t>Copia</w:t>
      </w:r>
      <w:r>
        <w:rPr>
          <w:spacing w:val="-9"/>
        </w:rPr>
        <w:t xml:space="preserve"> </w:t>
      </w:r>
      <w:r>
        <w:t>ricevuta</w:t>
      </w:r>
      <w:r>
        <w:rPr>
          <w:spacing w:val="-9"/>
        </w:rPr>
        <w:t xml:space="preserve"> </w:t>
      </w:r>
      <w:r>
        <w:t>deposito</w:t>
      </w:r>
      <w:r>
        <w:rPr>
          <w:spacing w:val="-8"/>
        </w:rPr>
        <w:t xml:space="preserve"> </w:t>
      </w:r>
      <w:r>
        <w:rPr>
          <w:spacing w:val="-2"/>
        </w:rPr>
        <w:t>cauzionale</w:t>
      </w:r>
    </w:p>
    <w:p w:rsidR="0033450B" w:rsidRPr="00042372" w:rsidRDefault="0033450B" w:rsidP="0033450B">
      <w:pPr>
        <w:pStyle w:val="Paragrafoelenco"/>
        <w:numPr>
          <w:ilvl w:val="0"/>
          <w:numId w:val="2"/>
        </w:numPr>
        <w:tabs>
          <w:tab w:val="left" w:pos="861"/>
        </w:tabs>
        <w:spacing w:before="41"/>
        <w:ind w:left="861" w:hanging="719"/>
        <w:jc w:val="left"/>
      </w:pPr>
      <w:r>
        <w:t>Copia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riconoscimento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sottoscrittore</w:t>
      </w:r>
    </w:p>
    <w:p w:rsidR="0033450B" w:rsidRDefault="0033450B" w:rsidP="0033450B">
      <w:pPr>
        <w:pStyle w:val="Paragrafoelenco"/>
        <w:numPr>
          <w:ilvl w:val="0"/>
          <w:numId w:val="2"/>
        </w:numPr>
        <w:tabs>
          <w:tab w:val="left" w:pos="861"/>
        </w:tabs>
        <w:spacing w:before="41"/>
        <w:ind w:left="861" w:hanging="719"/>
        <w:jc w:val="left"/>
      </w:pPr>
      <w:r>
        <w:rPr>
          <w:spacing w:val="-2"/>
        </w:rPr>
        <w:t>Copia sottoscritta dell’avviso di asta pubblica</w:t>
      </w:r>
    </w:p>
    <w:p w:rsidR="0033450B" w:rsidRDefault="0033450B" w:rsidP="0033450B">
      <w:pPr>
        <w:pStyle w:val="Paragrafoelenco"/>
        <w:numPr>
          <w:ilvl w:val="0"/>
          <w:numId w:val="2"/>
        </w:numPr>
        <w:tabs>
          <w:tab w:val="left" w:pos="861"/>
        </w:tabs>
        <w:spacing w:before="40"/>
        <w:ind w:left="861" w:hanging="719"/>
        <w:jc w:val="left"/>
      </w:pPr>
      <w:r>
        <w:t xml:space="preserve">Eventuale </w:t>
      </w:r>
      <w:r w:rsidR="000C0613">
        <w:t>verbale di sopralluogo</w:t>
      </w:r>
    </w:p>
    <w:p w:rsidR="003F5CA9" w:rsidRDefault="003F5CA9">
      <w:pPr>
        <w:pStyle w:val="Corpotesto"/>
        <w:spacing w:before="80"/>
        <w:ind w:left="0"/>
      </w:pPr>
    </w:p>
    <w:p w:rsidR="003F5CA9" w:rsidRDefault="00F27293">
      <w:pPr>
        <w:pStyle w:val="Corpotesto"/>
        <w:tabs>
          <w:tab w:val="left" w:pos="3014"/>
          <w:tab w:val="left" w:pos="7033"/>
        </w:tabs>
        <w:ind w:left="141"/>
        <w:rPr>
          <w:rFonts w:ascii="Times New Roman"/>
        </w:rPr>
      </w:pPr>
      <w:r>
        <w:t>(</w:t>
      </w:r>
      <w:proofErr w:type="gramStart"/>
      <w:r>
        <w:t>luogo</w:t>
      </w:r>
      <w:proofErr w:type="gramEnd"/>
      <w:r>
        <w:t xml:space="preserve">) </w:t>
      </w:r>
      <w:r>
        <w:rPr>
          <w:rFonts w:ascii="Times New Roman"/>
          <w:u w:val="single"/>
        </w:rPr>
        <w:tab/>
      </w:r>
      <w:r>
        <w:t xml:space="preserve">, (data) </w:t>
      </w:r>
      <w:r>
        <w:rPr>
          <w:rFonts w:ascii="Times New Roman"/>
          <w:u w:val="single"/>
        </w:rPr>
        <w:tab/>
      </w:r>
    </w:p>
    <w:p w:rsidR="003F5CA9" w:rsidRDefault="003F5CA9">
      <w:pPr>
        <w:pStyle w:val="Corpotesto"/>
        <w:ind w:left="0"/>
        <w:rPr>
          <w:rFonts w:ascii="Times New Roman"/>
        </w:rPr>
      </w:pPr>
    </w:p>
    <w:p w:rsidR="003F5CA9" w:rsidRDefault="003F5CA9">
      <w:pPr>
        <w:pStyle w:val="Corpotesto"/>
        <w:spacing w:before="152"/>
        <w:ind w:left="0"/>
        <w:rPr>
          <w:rFonts w:ascii="Times New Roman"/>
        </w:rPr>
      </w:pPr>
    </w:p>
    <w:p w:rsidR="003F5CA9" w:rsidRDefault="00F27293">
      <w:pPr>
        <w:pStyle w:val="Corpotesto"/>
        <w:ind w:left="141"/>
      </w:pPr>
      <w:r>
        <w:t>In</w:t>
      </w:r>
      <w:r>
        <w:rPr>
          <w:spacing w:val="-4"/>
        </w:rPr>
        <w:t xml:space="preserve"> fede</w:t>
      </w:r>
    </w:p>
    <w:p w:rsidR="003F5CA9" w:rsidRDefault="00F27293">
      <w:pPr>
        <w:pStyle w:val="Corpotesto"/>
        <w:spacing w:before="14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3711162</wp:posOffset>
                </wp:positionH>
                <wp:positionV relativeFrom="paragraph">
                  <wp:posOffset>179421</wp:posOffset>
                </wp:positionV>
                <wp:extent cx="31292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9280">
                              <a:moveTo>
                                <a:pt x="0" y="0"/>
                              </a:moveTo>
                              <a:lnTo>
                                <a:pt x="3128797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30926" id="Graphic 4" o:spid="_x0000_s1026" style="position:absolute;margin-left:292.2pt;margin-top:14.15pt;width:246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" path="m,l3128797,e" filled="f" strokeweight=".25222mm">
                <v:path arrowok="t"/>
                <w10:wrap type="topAndBottom" anchorx="page"/>
              </v:shape>
            </w:pict>
          </mc:Fallback>
        </mc:AlternateContent>
      </w:r>
    </w:p>
    <w:p w:rsidR="003F5CA9" w:rsidRDefault="00102678">
      <w:pPr>
        <w:spacing w:before="260"/>
        <w:ind w:left="5190"/>
      </w:pPr>
      <w:r>
        <w:t xml:space="preserve">                              </w:t>
      </w:r>
      <w:bookmarkStart w:id="0" w:name="_GoBack"/>
      <w:bookmarkEnd w:id="0"/>
      <w:r w:rsidR="00F27293">
        <w:t>(</w:t>
      </w:r>
      <w:r w:rsidR="00F27293">
        <w:rPr>
          <w:i/>
        </w:rPr>
        <w:t>sottoscrizione</w:t>
      </w:r>
      <w:r w:rsidR="00F27293">
        <w:rPr>
          <w:i/>
          <w:spacing w:val="-12"/>
        </w:rPr>
        <w:t xml:space="preserve"> </w:t>
      </w:r>
      <w:r w:rsidR="00F27293">
        <w:rPr>
          <w:i/>
        </w:rPr>
        <w:t>autografa</w:t>
      </w:r>
      <w:r w:rsidR="00F27293">
        <w:rPr>
          <w:spacing w:val="-2"/>
        </w:rPr>
        <w:t>)</w:t>
      </w:r>
    </w:p>
    <w:sectPr w:rsidR="003F5CA9">
      <w:pgSz w:w="11920" w:h="16840"/>
      <w:pgMar w:top="13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C0309"/>
    <w:multiLevelType w:val="hybridMultilevel"/>
    <w:tmpl w:val="4AA296A6"/>
    <w:lvl w:ilvl="0" w:tplc="CCE021C0">
      <w:numFmt w:val="bullet"/>
      <w:lvlText w:val="-"/>
      <w:lvlJc w:val="left"/>
      <w:pPr>
        <w:ind w:left="427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3186B8E">
      <w:start w:val="1"/>
      <w:numFmt w:val="decimal"/>
      <w:lvlText w:val="%2."/>
      <w:lvlJc w:val="left"/>
      <w:pPr>
        <w:ind w:left="643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28A2C1C">
      <w:numFmt w:val="bullet"/>
      <w:lvlText w:val="•"/>
      <w:lvlJc w:val="left"/>
      <w:pPr>
        <w:ind w:left="1688" w:hanging="217"/>
      </w:pPr>
      <w:rPr>
        <w:rFonts w:hint="default"/>
        <w:lang w:val="it-IT" w:eastAsia="en-US" w:bidi="ar-SA"/>
      </w:rPr>
    </w:lvl>
    <w:lvl w:ilvl="3" w:tplc="9F1C8C66">
      <w:numFmt w:val="bullet"/>
      <w:lvlText w:val="•"/>
      <w:lvlJc w:val="left"/>
      <w:pPr>
        <w:ind w:left="2737" w:hanging="217"/>
      </w:pPr>
      <w:rPr>
        <w:rFonts w:hint="default"/>
        <w:lang w:val="it-IT" w:eastAsia="en-US" w:bidi="ar-SA"/>
      </w:rPr>
    </w:lvl>
    <w:lvl w:ilvl="4" w:tplc="CAF00DD4">
      <w:numFmt w:val="bullet"/>
      <w:lvlText w:val="•"/>
      <w:lvlJc w:val="left"/>
      <w:pPr>
        <w:ind w:left="3786" w:hanging="217"/>
      </w:pPr>
      <w:rPr>
        <w:rFonts w:hint="default"/>
        <w:lang w:val="it-IT" w:eastAsia="en-US" w:bidi="ar-SA"/>
      </w:rPr>
    </w:lvl>
    <w:lvl w:ilvl="5" w:tplc="D8921338">
      <w:numFmt w:val="bullet"/>
      <w:lvlText w:val="•"/>
      <w:lvlJc w:val="left"/>
      <w:pPr>
        <w:ind w:left="4834" w:hanging="217"/>
      </w:pPr>
      <w:rPr>
        <w:rFonts w:hint="default"/>
        <w:lang w:val="it-IT" w:eastAsia="en-US" w:bidi="ar-SA"/>
      </w:rPr>
    </w:lvl>
    <w:lvl w:ilvl="6" w:tplc="8CC288DA">
      <w:numFmt w:val="bullet"/>
      <w:lvlText w:val="•"/>
      <w:lvlJc w:val="left"/>
      <w:pPr>
        <w:ind w:left="5883" w:hanging="217"/>
      </w:pPr>
      <w:rPr>
        <w:rFonts w:hint="default"/>
        <w:lang w:val="it-IT" w:eastAsia="en-US" w:bidi="ar-SA"/>
      </w:rPr>
    </w:lvl>
    <w:lvl w:ilvl="7" w:tplc="788CF13C">
      <w:numFmt w:val="bullet"/>
      <w:lvlText w:val="•"/>
      <w:lvlJc w:val="left"/>
      <w:pPr>
        <w:ind w:left="6932" w:hanging="217"/>
      </w:pPr>
      <w:rPr>
        <w:rFonts w:hint="default"/>
        <w:lang w:val="it-IT" w:eastAsia="en-US" w:bidi="ar-SA"/>
      </w:rPr>
    </w:lvl>
    <w:lvl w:ilvl="8" w:tplc="182254AC">
      <w:numFmt w:val="bullet"/>
      <w:lvlText w:val="•"/>
      <w:lvlJc w:val="left"/>
      <w:pPr>
        <w:ind w:left="7980" w:hanging="217"/>
      </w:pPr>
      <w:rPr>
        <w:rFonts w:hint="default"/>
        <w:lang w:val="it-IT" w:eastAsia="en-US" w:bidi="ar-SA"/>
      </w:rPr>
    </w:lvl>
  </w:abstractNum>
  <w:abstractNum w:abstractNumId="1" w15:restartNumberingAfterBreak="0">
    <w:nsid w:val="32E11562"/>
    <w:multiLevelType w:val="hybridMultilevel"/>
    <w:tmpl w:val="0AAE0F08"/>
    <w:lvl w:ilvl="0" w:tplc="0EF41D46">
      <w:numFmt w:val="bullet"/>
      <w:lvlText w:val="-"/>
      <w:lvlJc w:val="left"/>
      <w:pPr>
        <w:ind w:left="277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1E60C6E">
      <w:numFmt w:val="bullet"/>
      <w:lvlText w:val="•"/>
      <w:lvlJc w:val="left"/>
      <w:pPr>
        <w:ind w:left="1259" w:hanging="135"/>
      </w:pPr>
      <w:rPr>
        <w:rFonts w:hint="default"/>
        <w:lang w:val="it-IT" w:eastAsia="en-US" w:bidi="ar-SA"/>
      </w:rPr>
    </w:lvl>
    <w:lvl w:ilvl="2" w:tplc="5AB8C938">
      <w:numFmt w:val="bullet"/>
      <w:lvlText w:val="•"/>
      <w:lvlJc w:val="left"/>
      <w:pPr>
        <w:ind w:left="2239" w:hanging="135"/>
      </w:pPr>
      <w:rPr>
        <w:rFonts w:hint="default"/>
        <w:lang w:val="it-IT" w:eastAsia="en-US" w:bidi="ar-SA"/>
      </w:rPr>
    </w:lvl>
    <w:lvl w:ilvl="3" w:tplc="1CF2EC66">
      <w:numFmt w:val="bullet"/>
      <w:lvlText w:val="•"/>
      <w:lvlJc w:val="left"/>
      <w:pPr>
        <w:ind w:left="3219" w:hanging="135"/>
      </w:pPr>
      <w:rPr>
        <w:rFonts w:hint="default"/>
        <w:lang w:val="it-IT" w:eastAsia="en-US" w:bidi="ar-SA"/>
      </w:rPr>
    </w:lvl>
    <w:lvl w:ilvl="4" w:tplc="B9069770">
      <w:numFmt w:val="bullet"/>
      <w:lvlText w:val="•"/>
      <w:lvlJc w:val="left"/>
      <w:pPr>
        <w:ind w:left="4199" w:hanging="135"/>
      </w:pPr>
      <w:rPr>
        <w:rFonts w:hint="default"/>
        <w:lang w:val="it-IT" w:eastAsia="en-US" w:bidi="ar-SA"/>
      </w:rPr>
    </w:lvl>
    <w:lvl w:ilvl="5" w:tplc="3B8CFDFE">
      <w:numFmt w:val="bullet"/>
      <w:lvlText w:val="•"/>
      <w:lvlJc w:val="left"/>
      <w:pPr>
        <w:ind w:left="5179" w:hanging="135"/>
      </w:pPr>
      <w:rPr>
        <w:rFonts w:hint="default"/>
        <w:lang w:val="it-IT" w:eastAsia="en-US" w:bidi="ar-SA"/>
      </w:rPr>
    </w:lvl>
    <w:lvl w:ilvl="6" w:tplc="7B90B844">
      <w:numFmt w:val="bullet"/>
      <w:lvlText w:val="•"/>
      <w:lvlJc w:val="left"/>
      <w:pPr>
        <w:ind w:left="6159" w:hanging="135"/>
      </w:pPr>
      <w:rPr>
        <w:rFonts w:hint="default"/>
        <w:lang w:val="it-IT" w:eastAsia="en-US" w:bidi="ar-SA"/>
      </w:rPr>
    </w:lvl>
    <w:lvl w:ilvl="7" w:tplc="853E165C">
      <w:numFmt w:val="bullet"/>
      <w:lvlText w:val="•"/>
      <w:lvlJc w:val="left"/>
      <w:pPr>
        <w:ind w:left="7139" w:hanging="135"/>
      </w:pPr>
      <w:rPr>
        <w:rFonts w:hint="default"/>
        <w:lang w:val="it-IT" w:eastAsia="en-US" w:bidi="ar-SA"/>
      </w:rPr>
    </w:lvl>
    <w:lvl w:ilvl="8" w:tplc="2CECB568">
      <w:numFmt w:val="bullet"/>
      <w:lvlText w:val="•"/>
      <w:lvlJc w:val="left"/>
      <w:pPr>
        <w:ind w:left="8119" w:hanging="13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A9"/>
    <w:rsid w:val="0006362B"/>
    <w:rsid w:val="000C0613"/>
    <w:rsid w:val="00102678"/>
    <w:rsid w:val="0033450B"/>
    <w:rsid w:val="003F5CA9"/>
    <w:rsid w:val="007107AA"/>
    <w:rsid w:val="00EF48C4"/>
    <w:rsid w:val="00F2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48B4A-AFE8-4D8E-93EF-ACED1525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00"/>
      <w:ind w:right="155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6"/>
    </w:pPr>
  </w:style>
  <w:style w:type="paragraph" w:styleId="Titolo">
    <w:name w:val="Title"/>
    <w:basedOn w:val="Normale"/>
    <w:link w:val="TitoloCarattere"/>
    <w:uiPriority w:val="1"/>
    <w:qFormat/>
    <w:pPr>
      <w:ind w:left="141" w:right="347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426" w:hanging="28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"/>
    <w:rsid w:val="00EF48C4"/>
    <w:rPr>
      <w:rFonts w:ascii="Calibri" w:eastAsia="Calibri" w:hAnsi="Calibri" w:cs="Calibri"/>
      <w:b/>
      <w:bCs/>
      <w:lang w:val="it-IT"/>
    </w:rPr>
  </w:style>
  <w:style w:type="paragraph" w:customStyle="1" w:styleId="Style18">
    <w:name w:val="Style18"/>
    <w:basedOn w:val="Normale"/>
    <w:uiPriority w:val="99"/>
    <w:rsid w:val="00EF48C4"/>
    <w:pPr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9">
    <w:name w:val="Font Style39"/>
    <w:basedOn w:val="Carpredefinitoparagrafo"/>
    <w:uiPriority w:val="99"/>
    <w:rsid w:val="00EF48C4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5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50B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partecipazione A.2_ Persone Giuridiche.docx</vt:lpstr>
    </vt:vector>
  </TitlesOfParts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partecipazione A.2_ Persone Giuridiche.docx</dc:title>
  <dc:creator>Rita Rossi</dc:creator>
  <cp:lastModifiedBy>Rita Rossi</cp:lastModifiedBy>
  <cp:revision>8</cp:revision>
  <cp:lastPrinted>2026-02-03T07:24:00Z</cp:lastPrinted>
  <dcterms:created xsi:type="dcterms:W3CDTF">2026-01-22T11:17:00Z</dcterms:created>
  <dcterms:modified xsi:type="dcterms:W3CDTF">2026-02-03T13:39:00Z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Skia/PDF m144 Google Docs Renderer</vt:lpwstr>
  </property>
</Properties>
</file>