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F8" w:rsidRDefault="00D53AF8" w:rsidP="00D53AF8">
      <w:pPr>
        <w:pStyle w:val="Citazioneintensa"/>
        <w:spacing w:before="0" w:after="0"/>
        <w:ind w:left="5812" w:right="0"/>
        <w:jc w:val="right"/>
        <w:rPr>
          <w:rFonts w:ascii="Verdana" w:hAnsi="Verdana"/>
          <w:color w:val="auto"/>
          <w:sz w:val="15"/>
          <w:szCs w:val="15"/>
        </w:rPr>
      </w:pPr>
      <w:r w:rsidRPr="002E5061">
        <w:rPr>
          <w:rFonts w:asciiTheme="minorHAnsi" w:hAnsiTheme="minorHAnsi"/>
          <w:color w:val="auto"/>
        </w:rPr>
        <w:t xml:space="preserve">Spett.le  </w:t>
      </w:r>
      <w:r w:rsidR="00706FB1">
        <w:rPr>
          <w:rFonts w:ascii="Verdana" w:hAnsi="Verdana"/>
          <w:b w:val="0"/>
          <w:bCs w:val="0"/>
          <w:color w:val="auto"/>
          <w:sz w:val="15"/>
          <w:szCs w:val="15"/>
          <w:shd w:val="clear" w:color="auto" w:fill="FFFFFF"/>
        </w:rPr>
        <w:t>NETRIBE</w:t>
      </w:r>
      <w:r w:rsidR="007B1C9A" w:rsidRPr="002E5061">
        <w:rPr>
          <w:rFonts w:asciiTheme="minorHAnsi" w:hAnsiTheme="minorHAnsi"/>
          <w:color w:val="auto"/>
        </w:rPr>
        <w:t xml:space="preserve"> </w:t>
      </w:r>
      <w:r w:rsidRPr="002E5061">
        <w:rPr>
          <w:rFonts w:asciiTheme="minorHAnsi" w:hAnsiTheme="minorHAnsi"/>
          <w:color w:val="auto"/>
        </w:rPr>
        <w:t xml:space="preserve"> PI </w:t>
      </w:r>
      <w:r w:rsidR="00D4013E">
        <w:rPr>
          <w:rFonts w:ascii="Verdana" w:hAnsi="Verdana"/>
          <w:color w:val="auto"/>
          <w:sz w:val="15"/>
          <w:szCs w:val="15"/>
        </w:rPr>
        <w:t xml:space="preserve"> </w:t>
      </w:r>
      <w:r w:rsidR="00FF510D">
        <w:rPr>
          <w:rFonts w:ascii="Verdana" w:hAnsi="Verdana"/>
          <w:color w:val="auto"/>
          <w:sz w:val="15"/>
          <w:szCs w:val="15"/>
        </w:rPr>
        <w:t xml:space="preserve"> </w:t>
      </w:r>
      <w:r w:rsidR="00706FB1">
        <w:rPr>
          <w:rFonts w:ascii="Verdana" w:hAnsi="Verdana"/>
          <w:color w:val="auto"/>
          <w:sz w:val="15"/>
          <w:szCs w:val="15"/>
        </w:rPr>
        <w:t>02541710352</w:t>
      </w:r>
    </w:p>
    <w:p w:rsidR="00D53AF8" w:rsidRDefault="00D53AF8" w:rsidP="00D53AF8">
      <w:pPr>
        <w:pStyle w:val="Citazioneintensa"/>
        <w:spacing w:before="0" w:after="0"/>
        <w:ind w:left="5812" w:right="0"/>
        <w:jc w:val="right"/>
        <w:rPr>
          <w:rStyle w:val="Titolodellibro"/>
        </w:rPr>
      </w:pPr>
      <w:r w:rsidRPr="00862991">
        <w:rPr>
          <w:rStyle w:val="Titolodellibro"/>
          <w:sz w:val="16"/>
          <w:szCs w:val="16"/>
        </w:rPr>
        <w:t>di seguito anche</w:t>
      </w:r>
      <w:r w:rsidRPr="00F70BD2">
        <w:rPr>
          <w:rStyle w:val="Titolodellibro"/>
        </w:rPr>
        <w:t xml:space="preserve"> “ditta”</w:t>
      </w:r>
    </w:p>
    <w:p w:rsidR="002B4F7C" w:rsidRDefault="00D0221A" w:rsidP="00D53AF8">
      <w:pPr>
        <w:jc w:val="right"/>
        <w:rPr>
          <w:rFonts w:asciiTheme="minorHAnsi" w:hAnsiTheme="minorHAnsi"/>
          <w:color w:val="C00000"/>
          <w:sz w:val="18"/>
          <w:szCs w:val="18"/>
        </w:rPr>
        <w:sectPr w:rsidR="002B4F7C" w:rsidSect="00383C86">
          <w:headerReference w:type="default" r:id="rId8"/>
          <w:footerReference w:type="default" r:id="rId9"/>
          <w:type w:val="continuous"/>
          <w:pgSz w:w="11906" w:h="16838"/>
          <w:pgMar w:top="851" w:right="707" w:bottom="568" w:left="1134" w:header="851" w:footer="306" w:gutter="0"/>
          <w:cols w:space="708"/>
          <w:docGrid w:linePitch="360"/>
        </w:sectPr>
      </w:pPr>
      <w:hyperlink r:id="rId10" w:history="1">
        <w:r w:rsidR="002B4F7C" w:rsidRPr="00E83FC1">
          <w:rPr>
            <w:rStyle w:val="Collegamentoipertestuale"/>
            <w:rFonts w:asciiTheme="minorHAnsi" w:hAnsiTheme="minorHAnsi"/>
            <w:sz w:val="18"/>
            <w:szCs w:val="18"/>
          </w:rPr>
          <w:t>direzione@pec.netribecommunications.it</w:t>
        </w:r>
      </w:hyperlink>
      <w:r w:rsidR="002B4F7C">
        <w:rPr>
          <w:rFonts w:asciiTheme="minorHAnsi" w:hAnsiTheme="minorHAnsi"/>
          <w:color w:val="C00000"/>
          <w:sz w:val="18"/>
          <w:szCs w:val="18"/>
        </w:rPr>
        <w:t xml:space="preserve"> </w:t>
      </w:r>
    </w:p>
    <w:p w:rsidR="00D53AF8" w:rsidRDefault="00D0221A" w:rsidP="00D53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C00000"/>
          <w:sz w:val="18"/>
          <w:szCs w:val="18"/>
        </w:rPr>
      </w:pPr>
      <w:r>
        <w:rPr>
          <w:rFonts w:asciiTheme="minorHAnsi" w:hAnsiTheme="minorHAnsi"/>
          <w:noProof/>
          <w:color w:val="C00000"/>
          <w:sz w:val="18"/>
          <w:szCs w:val="18"/>
        </w:rPr>
        <w:lastRenderedPageBrea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9" type="#_x0000_t187" style="position:absolute;margin-left:164.85pt;margin-top:2.75pt;width:15.15pt;height:13.35pt;rotation:4280594fd;z-index:251681792" fillcolor="white [3201]" strokecolor="black [3200]" strokeweight=".25pt">
            <v:shadow color="#868686"/>
          </v:shape>
        </w:pict>
      </w:r>
      <w:r w:rsidR="00D53AF8">
        <w:rPr>
          <w:rFonts w:asciiTheme="minorHAnsi" w:hAnsiTheme="minorHAnsi"/>
          <w:color w:val="C00000"/>
          <w:sz w:val="18"/>
          <w:szCs w:val="18"/>
        </w:rPr>
        <w:t xml:space="preserve">Nei casi di più opzioni viene indicato con una          il caso che ricorre                               </w:t>
      </w: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right"/>
        <w:rPr>
          <w:rFonts w:asciiTheme="minorHAnsi" w:hAnsiTheme="minorHAnsi"/>
          <w:color w:val="C00000"/>
          <w:sz w:val="18"/>
          <w:szCs w:val="18"/>
        </w:rPr>
      </w:pPr>
      <w:r>
        <w:rPr>
          <w:rFonts w:asciiTheme="minorHAnsi" w:hAnsiTheme="minorHAnsi"/>
          <w:color w:val="C00000"/>
          <w:sz w:val="18"/>
          <w:szCs w:val="18"/>
        </w:rPr>
        <w:lastRenderedPageBreak/>
        <w:t>Le Parti in grigio sono da compilarsi a cura della ditta</w:t>
      </w:r>
    </w:p>
    <w:p w:rsidR="00D53AF8" w:rsidRPr="00A80220" w:rsidRDefault="00D53AF8" w:rsidP="00D53AF8">
      <w:pPr>
        <w:ind w:left="709"/>
        <w:jc w:val="right"/>
        <w:rPr>
          <w:rFonts w:asciiTheme="minorHAnsi" w:hAnsiTheme="minorHAnsi"/>
          <w:color w:val="C00000"/>
          <w:sz w:val="18"/>
          <w:szCs w:val="18"/>
        </w:rPr>
      </w:pPr>
      <w:r w:rsidRPr="00A80220">
        <w:rPr>
          <w:rFonts w:asciiTheme="minorHAnsi" w:hAnsiTheme="minorHAnsi"/>
          <w:color w:val="C00000"/>
          <w:sz w:val="18"/>
          <w:szCs w:val="18"/>
        </w:rPr>
        <w:t xml:space="preserve">Prot. </w:t>
      </w:r>
      <w:r w:rsidR="000073F4">
        <w:rPr>
          <w:rFonts w:asciiTheme="minorHAnsi" w:hAnsiTheme="minorHAnsi"/>
          <w:color w:val="C00000"/>
          <w:sz w:val="18"/>
          <w:szCs w:val="18"/>
        </w:rPr>
        <w:t>16</w:t>
      </w:r>
      <w:r w:rsidR="00FF510D">
        <w:rPr>
          <w:rFonts w:asciiTheme="minorHAnsi" w:hAnsiTheme="minorHAnsi"/>
          <w:color w:val="C00000"/>
          <w:sz w:val="18"/>
          <w:szCs w:val="18"/>
        </w:rPr>
        <w:t xml:space="preserve"> </w:t>
      </w:r>
      <w:r w:rsidR="00706FB1">
        <w:rPr>
          <w:rFonts w:asciiTheme="minorHAnsi" w:hAnsiTheme="minorHAnsi"/>
          <w:color w:val="C00000"/>
          <w:sz w:val="18"/>
          <w:szCs w:val="18"/>
        </w:rPr>
        <w:t xml:space="preserve"> </w:t>
      </w:r>
      <w:r w:rsidR="00C6785B">
        <w:rPr>
          <w:rFonts w:asciiTheme="minorHAnsi" w:hAnsiTheme="minorHAnsi"/>
          <w:color w:val="C00000"/>
          <w:sz w:val="18"/>
          <w:szCs w:val="18"/>
        </w:rPr>
        <w:t>/U</w:t>
      </w:r>
      <w:r w:rsidR="00A358CB">
        <w:rPr>
          <w:rFonts w:asciiTheme="minorHAnsi" w:hAnsiTheme="minorHAnsi"/>
          <w:color w:val="C00000"/>
          <w:sz w:val="18"/>
          <w:szCs w:val="18"/>
        </w:rPr>
        <w:t xml:space="preserve">   </w:t>
      </w:r>
      <w:r w:rsidRPr="00A80220">
        <w:rPr>
          <w:rFonts w:asciiTheme="minorHAnsi" w:hAnsiTheme="minorHAnsi"/>
          <w:color w:val="C00000"/>
          <w:sz w:val="18"/>
          <w:szCs w:val="18"/>
        </w:rPr>
        <w:t>data</w:t>
      </w:r>
      <w:r w:rsidR="00A358CB">
        <w:rPr>
          <w:rFonts w:asciiTheme="minorHAnsi" w:hAnsiTheme="minorHAnsi"/>
          <w:color w:val="C00000"/>
          <w:sz w:val="18"/>
          <w:szCs w:val="18"/>
        </w:rPr>
        <w:t xml:space="preserve"> </w:t>
      </w:r>
      <w:r w:rsidR="00706FB1">
        <w:rPr>
          <w:rFonts w:asciiTheme="minorHAnsi" w:hAnsiTheme="minorHAnsi"/>
          <w:color w:val="C00000"/>
          <w:sz w:val="18"/>
          <w:szCs w:val="18"/>
        </w:rPr>
        <w:t>12/01/2016</w:t>
      </w:r>
      <w:r w:rsidRPr="00A80220">
        <w:rPr>
          <w:rFonts w:asciiTheme="minorHAnsi" w:hAnsiTheme="minorHAnsi"/>
          <w:color w:val="C00000"/>
          <w:sz w:val="18"/>
          <w:szCs w:val="18"/>
        </w:rPr>
        <w:t xml:space="preserve"> </w:t>
      </w:r>
      <w:r>
        <w:rPr>
          <w:rFonts w:asciiTheme="minorHAnsi" w:hAnsiTheme="minorHAnsi"/>
          <w:color w:val="C00000"/>
          <w:sz w:val="18"/>
          <w:szCs w:val="18"/>
        </w:rPr>
        <w:t xml:space="preserve">       </w:t>
      </w:r>
    </w:p>
    <w:p w:rsidR="00D53AF8" w:rsidRDefault="00D53AF8" w:rsidP="00D53AF8">
      <w:pPr>
        <w:pBdr>
          <w:top w:val="single" w:sz="4" w:space="1" w:color="auto"/>
          <w:left w:val="single" w:sz="4" w:space="4" w:color="auto"/>
          <w:bottom w:val="single" w:sz="4" w:space="1" w:color="auto"/>
          <w:right w:val="single" w:sz="4" w:space="4" w:color="auto"/>
        </w:pBdr>
        <w:shd w:val="clear" w:color="auto" w:fill="D9D9D9" w:themeFill="background1" w:themeFillShade="D9"/>
        <w:ind w:left="5245"/>
        <w:jc w:val="right"/>
        <w:rPr>
          <w:rFonts w:asciiTheme="minorHAnsi" w:hAnsiTheme="minorHAnsi"/>
          <w:sz w:val="22"/>
          <w:szCs w:val="22"/>
        </w:rPr>
        <w:sectPr w:rsidR="00D53AF8" w:rsidSect="007B1C9A">
          <w:type w:val="continuous"/>
          <w:pgSz w:w="11906" w:h="16838"/>
          <w:pgMar w:top="851" w:right="707" w:bottom="568" w:left="1134" w:header="851" w:footer="306" w:gutter="0"/>
          <w:cols w:num="2" w:space="425"/>
          <w:docGrid w:linePitch="360"/>
        </w:sectPr>
      </w:pPr>
    </w:p>
    <w:p w:rsidR="005F39CC" w:rsidRDefault="00D0221A" w:rsidP="005F39CC">
      <w:pPr>
        <w:jc w:val="right"/>
      </w:pPr>
      <w:r>
        <w:lastRenderedPageBreak/>
        <w:pict>
          <v:rect id="_x0000_i1025" style="width:0;height:1.5pt" o:hralign="center" o:hrstd="t" o:hr="t" fillcolor="#aca899" stroked="f"/>
        </w:pict>
      </w:r>
    </w:p>
    <w:p w:rsidR="005F39CC" w:rsidRPr="005F39CC" w:rsidRDefault="005F39CC" w:rsidP="005F39CC">
      <w:pPr>
        <w:jc w:val="right"/>
        <w:sectPr w:rsidR="005F39CC" w:rsidRPr="005F39CC" w:rsidSect="00383C86">
          <w:headerReference w:type="default" r:id="rId11"/>
          <w:footerReference w:type="default" r:id="rId12"/>
          <w:type w:val="continuous"/>
          <w:pgSz w:w="11906" w:h="16838"/>
          <w:pgMar w:top="851" w:right="707" w:bottom="568" w:left="1134" w:header="851" w:footer="306" w:gutter="0"/>
          <w:cols w:space="708"/>
          <w:docGrid w:linePitch="360"/>
        </w:sectPr>
      </w:pP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lastRenderedPageBreak/>
        <w:t xml:space="preserve">Il Resp Unico di Procedimento, </w:t>
      </w:r>
      <w:r w:rsidRPr="00722E20">
        <w:rPr>
          <w:rFonts w:ascii="Calibri" w:hAnsi="Calibri"/>
          <w:sz w:val="18"/>
          <w:szCs w:val="18"/>
        </w:rPr>
        <w:t>Dr.ssa Nicolai Ivana cf NCLVNI54C45E261Z in rappresentanza dell’Asp Magiera Ansaloni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 xml:space="preserve">ritenuto sussistere ragioni di diritto e di fatto per </w:t>
      </w:r>
      <w:r w:rsidR="00FE58A6">
        <w:rPr>
          <w:rFonts w:ascii="Calibri" w:hAnsi="Calibri"/>
          <w:sz w:val="18"/>
          <w:szCs w:val="18"/>
        </w:rPr>
        <w:t xml:space="preserve">l’avvio di procedura selettiva sotto soglia di cui all’art 28 del d.lgs 163/2006 cui far seguire in caso di esito positivo </w:t>
      </w:r>
      <w:r w:rsidRPr="00722E20">
        <w:rPr>
          <w:rFonts w:ascii="Calibri" w:hAnsi="Calibri"/>
          <w:sz w:val="18"/>
          <w:szCs w:val="18"/>
        </w:rPr>
        <w:t xml:space="preserve">l’affidamento </w:t>
      </w:r>
      <w:r w:rsidR="00FE58A6">
        <w:rPr>
          <w:rFonts w:ascii="Calibri" w:hAnsi="Calibri"/>
          <w:sz w:val="18"/>
          <w:szCs w:val="18"/>
        </w:rPr>
        <w:t>contrattuale</w:t>
      </w:r>
      <w:r w:rsidR="0040270B">
        <w:rPr>
          <w:rFonts w:ascii="Calibri" w:hAnsi="Calibri"/>
          <w:sz w:val="18"/>
          <w:szCs w:val="18"/>
        </w:rPr>
        <w:t xml:space="preserve"> mediante </w:t>
      </w:r>
      <w:r w:rsidR="00E751BA">
        <w:rPr>
          <w:rFonts w:ascii="Calibri" w:hAnsi="Calibri"/>
          <w:sz w:val="18"/>
          <w:szCs w:val="18"/>
        </w:rPr>
        <w:t xml:space="preserve">procedura telematica/elettronica,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Pr="00722E20">
        <w:rPr>
          <w:rFonts w:ascii="Calibri" w:hAnsi="Calibri"/>
          <w:sz w:val="18"/>
          <w:szCs w:val="18"/>
        </w:rPr>
        <w:t>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Il D.lgs 163/2006 e Il DPR 207/2010 ss.mm.ii</w:t>
      </w:r>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La determinazione n</w:t>
      </w:r>
      <w:r w:rsidRPr="0053153E">
        <w:rPr>
          <w:rFonts w:asciiTheme="minorHAnsi" w:hAnsiTheme="minorHAnsi"/>
          <w:color w:val="C00000"/>
          <w:sz w:val="18"/>
          <w:szCs w:val="18"/>
        </w:rPr>
        <w:t xml:space="preserve">° </w:t>
      </w:r>
      <w:r w:rsidR="00DC2B55">
        <w:rPr>
          <w:rFonts w:asciiTheme="minorHAnsi" w:hAnsiTheme="minorHAnsi"/>
          <w:color w:val="C00000"/>
          <w:sz w:val="18"/>
          <w:szCs w:val="18"/>
        </w:rPr>
        <w:t xml:space="preserve"> 1</w:t>
      </w:r>
      <w:r w:rsidR="00706FB1">
        <w:rPr>
          <w:rFonts w:asciiTheme="minorHAnsi" w:hAnsiTheme="minorHAnsi"/>
          <w:color w:val="C00000"/>
          <w:sz w:val="18"/>
          <w:szCs w:val="18"/>
        </w:rPr>
        <w:t>15</w:t>
      </w:r>
      <w:r w:rsidR="00843906" w:rsidRPr="0053153E">
        <w:rPr>
          <w:rFonts w:asciiTheme="minorHAnsi" w:hAnsiTheme="minorHAnsi"/>
          <w:color w:val="C00000"/>
          <w:sz w:val="18"/>
          <w:szCs w:val="18"/>
        </w:rPr>
        <w:t xml:space="preserve"> </w:t>
      </w:r>
      <w:r w:rsidRPr="0053153E">
        <w:rPr>
          <w:rFonts w:asciiTheme="minorHAnsi" w:hAnsiTheme="minorHAnsi"/>
          <w:color w:val="C00000"/>
          <w:sz w:val="18"/>
          <w:szCs w:val="18"/>
        </w:rPr>
        <w:t xml:space="preserve">del </w:t>
      </w:r>
      <w:r w:rsidR="00706FB1">
        <w:rPr>
          <w:rFonts w:asciiTheme="minorHAnsi" w:hAnsiTheme="minorHAnsi"/>
          <w:color w:val="C00000"/>
          <w:sz w:val="18"/>
          <w:szCs w:val="18"/>
        </w:rPr>
        <w:t>30</w:t>
      </w:r>
      <w:r w:rsidR="00DC2B55">
        <w:rPr>
          <w:rFonts w:asciiTheme="minorHAnsi" w:hAnsiTheme="minorHAnsi"/>
          <w:color w:val="C00000"/>
          <w:sz w:val="18"/>
          <w:szCs w:val="18"/>
        </w:rPr>
        <w:t>/12</w:t>
      </w:r>
      <w:r w:rsidR="00515AC1">
        <w:rPr>
          <w:rFonts w:asciiTheme="minorHAnsi" w:hAnsiTheme="minorHAnsi"/>
          <w:color w:val="C00000"/>
          <w:sz w:val="18"/>
          <w:szCs w:val="18"/>
        </w:rPr>
        <w:t>/2015</w:t>
      </w:r>
      <w:r w:rsidRPr="0053153E">
        <w:rPr>
          <w:rFonts w:asciiTheme="minorHAnsi" w:hAnsiTheme="minorHAnsi"/>
          <w:sz w:val="18"/>
          <w:szCs w:val="18"/>
        </w:rPr>
        <w:t xml:space="preserve"> con la quale si disponeva di </w:t>
      </w:r>
      <w:r w:rsidR="0053153E">
        <w:rPr>
          <w:rFonts w:asciiTheme="minorHAnsi" w:hAnsiTheme="minorHAnsi"/>
          <w:sz w:val="18"/>
          <w:szCs w:val="18"/>
        </w:rPr>
        <w:t>avviare procedura selettiva a norma di legge</w:t>
      </w:r>
    </w:p>
    <w:p w:rsidR="00706FB1" w:rsidRDefault="00706FB1"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IL VS PREVENTIVO n. 02425 G0D1 del 30/12/15 che si allega per costituire parte integrante del presente</w:t>
      </w:r>
    </w:p>
    <w:p w:rsidR="001F45E4" w:rsidRPr="0053153E" w:rsidRDefault="008D0102" w:rsidP="00FE58A6">
      <w:pPr>
        <w:pStyle w:val="Paragrafoelenco"/>
        <w:ind w:left="567"/>
        <w:jc w:val="center"/>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1F45E4" w:rsidP="000F7897">
      <w:pPr>
        <w:pStyle w:val="Paragrafoelenco"/>
        <w:numPr>
          <w:ilvl w:val="0"/>
          <w:numId w:val="16"/>
        </w:numPr>
        <w:ind w:left="426"/>
        <w:jc w:val="both"/>
        <w:rPr>
          <w:rFonts w:asciiTheme="minorHAnsi" w:hAnsiTheme="minorHAnsi"/>
          <w:sz w:val="18"/>
          <w:szCs w:val="18"/>
        </w:rPr>
      </w:pPr>
      <w:r>
        <w:rPr>
          <w:rFonts w:asciiTheme="minorHAnsi" w:hAnsiTheme="minorHAnsi"/>
          <w:sz w:val="18"/>
          <w:szCs w:val="18"/>
        </w:rPr>
        <w:t xml:space="preserve">Avanza la presente </w:t>
      </w:r>
      <w:r w:rsidR="00E82A98">
        <w:rPr>
          <w:rFonts w:asciiTheme="minorHAnsi" w:hAnsiTheme="minorHAnsi"/>
          <w:sz w:val="18"/>
          <w:szCs w:val="18"/>
        </w:rPr>
        <w:t xml:space="preserve">Richiesta </w:t>
      </w:r>
      <w:r w:rsidR="00D4013E">
        <w:rPr>
          <w:rFonts w:asciiTheme="minorHAnsi" w:hAnsiTheme="minorHAnsi"/>
          <w:sz w:val="18"/>
          <w:szCs w:val="18"/>
        </w:rPr>
        <w:t xml:space="preserve"> di offerta </w:t>
      </w:r>
      <w:r>
        <w:rPr>
          <w:rFonts w:asciiTheme="minorHAnsi" w:hAnsiTheme="minorHAnsi"/>
          <w:sz w:val="18"/>
          <w:szCs w:val="18"/>
        </w:rPr>
        <w:t xml:space="preserve">al fine di negoziare con la ditta </w:t>
      </w:r>
      <w:r w:rsidR="00CE576A">
        <w:rPr>
          <w:rFonts w:asciiTheme="minorHAnsi" w:hAnsiTheme="minorHAnsi"/>
          <w:sz w:val="18"/>
          <w:szCs w:val="18"/>
        </w:rPr>
        <w:t>nuove/</w:t>
      </w:r>
      <w:r w:rsidR="00367DBC">
        <w:rPr>
          <w:rFonts w:asciiTheme="minorHAnsi" w:hAnsiTheme="minorHAnsi"/>
          <w:sz w:val="18"/>
          <w:szCs w:val="18"/>
        </w:rPr>
        <w:t xml:space="preserve">ulteriori </w:t>
      </w:r>
      <w:r w:rsidR="00661737">
        <w:rPr>
          <w:rFonts w:asciiTheme="minorHAnsi" w:hAnsiTheme="minorHAnsi"/>
          <w:sz w:val="18"/>
          <w:szCs w:val="18"/>
        </w:rPr>
        <w:t>condizioni economiche e</w:t>
      </w:r>
      <w:r w:rsidR="00CE576A">
        <w:rPr>
          <w:rFonts w:asciiTheme="minorHAnsi" w:hAnsiTheme="minorHAnsi"/>
          <w:sz w:val="18"/>
          <w:szCs w:val="18"/>
        </w:rPr>
        <w:t>/o</w:t>
      </w:r>
      <w:r w:rsidR="00E82A98">
        <w:rPr>
          <w:rFonts w:asciiTheme="minorHAnsi" w:hAnsiTheme="minorHAnsi"/>
          <w:sz w:val="18"/>
          <w:szCs w:val="18"/>
        </w:rPr>
        <w:t xml:space="preserve"> di e</w:t>
      </w:r>
      <w:r w:rsidR="00CE576A">
        <w:rPr>
          <w:rFonts w:asciiTheme="minorHAnsi" w:hAnsiTheme="minorHAnsi"/>
          <w:sz w:val="18"/>
          <w:szCs w:val="18"/>
        </w:rPr>
        <w:t xml:space="preserve">secuzione del servizio/fornitura/lavoro di cui all’art.1 </w:t>
      </w:r>
      <w:r w:rsidR="00E82A98">
        <w:rPr>
          <w:rFonts w:asciiTheme="minorHAnsi" w:hAnsiTheme="minorHAnsi"/>
          <w:sz w:val="18"/>
          <w:szCs w:val="18"/>
        </w:rPr>
        <w:t>al fine di valutare la possibilità di ade</w:t>
      </w:r>
      <w:r w:rsidR="00D4013E">
        <w:rPr>
          <w:rFonts w:asciiTheme="minorHAnsi" w:hAnsiTheme="minorHAnsi"/>
          <w:sz w:val="18"/>
          <w:szCs w:val="18"/>
        </w:rPr>
        <w:t>guar</w:t>
      </w:r>
      <w:r w:rsidR="00E82A98">
        <w:rPr>
          <w:rFonts w:asciiTheme="minorHAnsi" w:hAnsiTheme="minorHAnsi"/>
          <w:sz w:val="18"/>
          <w:szCs w:val="18"/>
        </w:rPr>
        <w:t xml:space="preserve">e </w:t>
      </w:r>
      <w:r w:rsidR="00DE05AA">
        <w:rPr>
          <w:rFonts w:asciiTheme="minorHAnsi" w:hAnsiTheme="minorHAnsi"/>
          <w:sz w:val="18"/>
          <w:szCs w:val="18"/>
        </w:rPr>
        <w:t>quanto in oggetto</w:t>
      </w:r>
      <w:r w:rsidR="00D4013E">
        <w:rPr>
          <w:rFonts w:asciiTheme="minorHAnsi" w:hAnsiTheme="minorHAnsi"/>
          <w:sz w:val="18"/>
          <w:szCs w:val="18"/>
        </w:rPr>
        <w:t xml:space="preserve"> </w:t>
      </w:r>
      <w:r w:rsidR="00E82A98">
        <w:rPr>
          <w:rFonts w:asciiTheme="minorHAnsi" w:hAnsiTheme="minorHAnsi"/>
          <w:sz w:val="18"/>
          <w:szCs w:val="18"/>
        </w:rPr>
        <w:t xml:space="preserve">alle proprie esigenze  </w:t>
      </w:r>
    </w:p>
    <w:p w:rsidR="0080302D" w:rsidRDefault="00E82A98" w:rsidP="000F7897">
      <w:pPr>
        <w:pStyle w:val="Paragrafoelenco"/>
        <w:numPr>
          <w:ilvl w:val="0"/>
          <w:numId w:val="16"/>
        </w:numPr>
        <w:ind w:left="426"/>
        <w:jc w:val="both"/>
        <w:rPr>
          <w:rFonts w:asciiTheme="minorHAnsi" w:hAnsiTheme="minorHAnsi"/>
          <w:sz w:val="18"/>
          <w:szCs w:val="18"/>
        </w:rPr>
      </w:pPr>
      <w:r w:rsidRPr="00722E20">
        <w:rPr>
          <w:rFonts w:asciiTheme="minorHAnsi" w:hAnsiTheme="minorHAnsi"/>
          <w:sz w:val="18"/>
          <w:szCs w:val="18"/>
        </w:rPr>
        <w:t xml:space="preserve">Considera positivamente conclusa la </w:t>
      </w:r>
      <w:r>
        <w:rPr>
          <w:rFonts w:asciiTheme="minorHAnsi" w:hAnsiTheme="minorHAnsi"/>
          <w:sz w:val="18"/>
          <w:szCs w:val="18"/>
        </w:rPr>
        <w:t>procedura di negoziazione con</w:t>
      </w:r>
    </w:p>
    <w:p w:rsidR="0080302D" w:rsidRDefault="00E82A98" w:rsidP="00A22565">
      <w:pPr>
        <w:pStyle w:val="Paragrafoelenco"/>
        <w:numPr>
          <w:ilvl w:val="1"/>
          <w:numId w:val="16"/>
        </w:numPr>
        <w:ind w:left="709"/>
        <w:jc w:val="both"/>
        <w:rPr>
          <w:rFonts w:asciiTheme="minorHAnsi" w:hAnsiTheme="minorHAnsi"/>
          <w:sz w:val="18"/>
          <w:szCs w:val="18"/>
        </w:rPr>
      </w:pPr>
      <w:r>
        <w:rPr>
          <w:rFonts w:asciiTheme="minorHAnsi" w:hAnsiTheme="minorHAnsi"/>
          <w:sz w:val="18"/>
          <w:szCs w:val="18"/>
        </w:rPr>
        <w:t>la formulazione e inoltro dell’ordinativo</w:t>
      </w:r>
      <w:r w:rsidR="0080302D">
        <w:rPr>
          <w:rFonts w:asciiTheme="minorHAnsi" w:hAnsiTheme="minorHAnsi"/>
          <w:sz w:val="18"/>
          <w:szCs w:val="18"/>
        </w:rPr>
        <w:t xml:space="preserve"> di fornitura</w:t>
      </w:r>
      <w:r w:rsidR="00D4013E">
        <w:rPr>
          <w:rFonts w:asciiTheme="minorHAnsi" w:hAnsiTheme="minorHAnsi"/>
          <w:sz w:val="18"/>
          <w:szCs w:val="18"/>
        </w:rPr>
        <w:t xml:space="preserve"> attraverso il portale,</w:t>
      </w:r>
    </w:p>
    <w:p w:rsidR="0080302D" w:rsidRDefault="00D0221A" w:rsidP="00A22565">
      <w:pPr>
        <w:pStyle w:val="Paragrafoelenco"/>
        <w:numPr>
          <w:ilvl w:val="1"/>
          <w:numId w:val="16"/>
        </w:numPr>
        <w:ind w:left="709"/>
        <w:jc w:val="both"/>
        <w:rPr>
          <w:rFonts w:asciiTheme="minorHAnsi" w:hAnsiTheme="minorHAnsi"/>
          <w:sz w:val="18"/>
          <w:szCs w:val="18"/>
        </w:rPr>
      </w:pPr>
      <w:r w:rsidRPr="00D0221A">
        <w:rPr>
          <w:rFonts w:asciiTheme="minorHAnsi" w:hAnsiTheme="minorHAnsi"/>
          <w:noProof/>
          <w:color w:val="C00000"/>
          <w:sz w:val="18"/>
          <w:szCs w:val="18"/>
        </w:rPr>
        <w:pict>
          <v:shape id="_x0000_s1045" type="#_x0000_t187" style="position:absolute;left:0;text-align:left;margin-left:13.4pt;margin-top:3pt;width:15.15pt;height:13.35pt;rotation:4280594fd;z-index:251685888" fillcolor="white [3201]" strokecolor="black [3200]" strokeweight=".25pt">
            <v:shadow color="#868686"/>
          </v:shape>
        </w:pict>
      </w:r>
      <w:r w:rsidR="0080302D">
        <w:rPr>
          <w:rFonts w:asciiTheme="minorHAnsi" w:hAnsiTheme="minorHAnsi"/>
          <w:sz w:val="18"/>
          <w:szCs w:val="18"/>
        </w:rPr>
        <w:t>l’esecuzione del servizio/fornitura entro i termini indicati</w:t>
      </w:r>
    </w:p>
    <w:p w:rsidR="00EE3686" w:rsidRDefault="00EE3686" w:rsidP="000F7897">
      <w:pPr>
        <w:pStyle w:val="Paragrafoelenco"/>
        <w:numPr>
          <w:ilvl w:val="0"/>
          <w:numId w:val="16"/>
        </w:numPr>
        <w:ind w:left="426"/>
        <w:jc w:val="both"/>
        <w:rPr>
          <w:rFonts w:asciiTheme="minorHAnsi" w:hAnsiTheme="minorHAnsi"/>
          <w:sz w:val="18"/>
          <w:szCs w:val="18"/>
        </w:rPr>
      </w:pPr>
      <w:r>
        <w:rPr>
          <w:rFonts w:asciiTheme="minorHAnsi" w:hAnsiTheme="minorHAnsi"/>
          <w:sz w:val="18"/>
          <w:szCs w:val="18"/>
        </w:rPr>
        <w:t>Si riserva di:</w:t>
      </w:r>
    </w:p>
    <w:p w:rsidR="00EE3686" w:rsidRDefault="00EE3686" w:rsidP="00A22565">
      <w:pPr>
        <w:pStyle w:val="Paragrafoelenco"/>
        <w:numPr>
          <w:ilvl w:val="1"/>
          <w:numId w:val="16"/>
        </w:numPr>
        <w:ind w:left="709"/>
        <w:jc w:val="both"/>
        <w:rPr>
          <w:rFonts w:asciiTheme="minorHAnsi" w:hAnsiTheme="minorHAnsi"/>
          <w:sz w:val="18"/>
          <w:szCs w:val="18"/>
        </w:rPr>
      </w:pPr>
      <w:r>
        <w:rPr>
          <w:rFonts w:asciiTheme="minorHAnsi" w:hAnsiTheme="minorHAnsi"/>
          <w:sz w:val="18"/>
          <w:szCs w:val="18"/>
        </w:rPr>
        <w:t>Aggiudicare anche in caso di una sola offerta valida presentata</w:t>
      </w:r>
    </w:p>
    <w:p w:rsidR="00EE3686" w:rsidRDefault="00D0221A" w:rsidP="00A22565">
      <w:pPr>
        <w:pStyle w:val="Paragrafoelenco"/>
        <w:numPr>
          <w:ilvl w:val="1"/>
          <w:numId w:val="16"/>
        </w:numPr>
        <w:ind w:left="709"/>
        <w:jc w:val="both"/>
        <w:rPr>
          <w:rFonts w:asciiTheme="minorHAnsi" w:hAnsiTheme="minorHAnsi"/>
          <w:sz w:val="18"/>
          <w:szCs w:val="18"/>
        </w:rPr>
      </w:pPr>
      <w:r w:rsidRPr="00D0221A">
        <w:rPr>
          <w:rFonts w:asciiTheme="minorHAnsi" w:hAnsiTheme="minorHAnsi"/>
          <w:noProof/>
          <w:color w:val="C00000"/>
          <w:sz w:val="18"/>
          <w:szCs w:val="18"/>
        </w:rPr>
        <w:pict>
          <v:shape id="_x0000_s1049" type="#_x0000_t187" style="position:absolute;left:0;text-align:left;margin-left:16.3pt;margin-top:2.25pt;width:15.15pt;height:13.35pt;rotation:4280594fd;z-index:251687936" fillcolor="white [3201]" strokecolor="black [3200]" strokeweight=".25pt">
            <v:shadow color="#868686"/>
          </v:shape>
        </w:pict>
      </w:r>
      <w:r w:rsidR="00EE3686">
        <w:rPr>
          <w:rFonts w:asciiTheme="minorHAnsi" w:hAnsiTheme="minorHAnsi"/>
          <w:sz w:val="18"/>
          <w:szCs w:val="18"/>
        </w:rPr>
        <w:t>Non aggiudicare in caso nessuna offerta sia ritenuta congrua</w:t>
      </w:r>
    </w:p>
    <w:p w:rsidR="00CE576A" w:rsidRDefault="00CE576A" w:rsidP="00CE576A">
      <w:pPr>
        <w:pStyle w:val="Corpodeltesto2"/>
        <w:pBdr>
          <w:top w:val="single" w:sz="4" w:space="1" w:color="auto"/>
          <w:left w:val="single" w:sz="4" w:space="4" w:color="auto"/>
          <w:bottom w:val="single" w:sz="4" w:space="1" w:color="auto"/>
          <w:right w:val="single" w:sz="4" w:space="4" w:color="auto"/>
        </w:pBdr>
        <w:shd w:val="clear" w:color="auto" w:fill="FFC000"/>
        <w:jc w:val="center"/>
        <w:rPr>
          <w:rFonts w:ascii="Calibri" w:hAnsi="Calibri"/>
          <w:sz w:val="14"/>
          <w:szCs w:val="14"/>
        </w:rPr>
      </w:pPr>
      <w:r w:rsidRPr="00830513">
        <w:rPr>
          <w:rFonts w:ascii="Calibri" w:hAnsi="Calibri"/>
          <w:b/>
          <w:sz w:val="18"/>
          <w:szCs w:val="18"/>
        </w:rPr>
        <w:t>IN CASO DI STIPULA CONTRATTUALE / ACCETTAZIONE ORDINE L’APPALTO SARA’ DISCIPLINATO DALLA SEGUENTI CONDIZIONI</w:t>
      </w:r>
      <w:r>
        <w:rPr>
          <w:rFonts w:ascii="Calibri" w:hAnsi="Calibri"/>
          <w:sz w:val="18"/>
          <w:szCs w:val="18"/>
        </w:rPr>
        <w:t xml:space="preserve"> </w:t>
      </w:r>
      <w:r w:rsidRPr="00830513">
        <w:rPr>
          <w:rFonts w:ascii="Calibri" w:hAnsi="Calibri"/>
          <w:sz w:val="14"/>
          <w:szCs w:val="14"/>
        </w:rPr>
        <w:t xml:space="preserve">AGGIUNTIVE A QUELLE </w:t>
      </w:r>
      <w:r w:rsidR="00706FB1">
        <w:rPr>
          <w:rFonts w:ascii="Calibri" w:hAnsi="Calibri"/>
          <w:sz w:val="14"/>
          <w:szCs w:val="14"/>
        </w:rPr>
        <w:t xml:space="preserve">OFFERTE O </w:t>
      </w:r>
      <w:r w:rsidRPr="00830513">
        <w:rPr>
          <w:rFonts w:ascii="Calibri" w:hAnsi="Calibri"/>
          <w:sz w:val="14"/>
          <w:szCs w:val="14"/>
        </w:rPr>
        <w:t xml:space="preserve">STABILITE PER LEGGE </w:t>
      </w:r>
      <w:r w:rsidR="00706FB1">
        <w:rPr>
          <w:rFonts w:ascii="Calibri" w:hAnsi="Calibri"/>
          <w:sz w:val="14"/>
          <w:szCs w:val="14"/>
        </w:rPr>
        <w:t>/</w:t>
      </w:r>
      <w:r w:rsidRPr="00830513">
        <w:rPr>
          <w:rFonts w:ascii="Calibri" w:hAnsi="Calibri"/>
          <w:sz w:val="14"/>
          <w:szCs w:val="14"/>
        </w:rPr>
        <w:t xml:space="preserve"> REGOLAMENTO</w:t>
      </w:r>
    </w:p>
    <w:p w:rsidR="00661737" w:rsidRDefault="005F39CC" w:rsidP="00661737">
      <w:pPr>
        <w:pStyle w:val="Corpodeltesto2"/>
        <w:numPr>
          <w:ilvl w:val="0"/>
          <w:numId w:val="1"/>
        </w:numPr>
        <w:ind w:left="0" w:firstLine="0"/>
        <w:jc w:val="both"/>
        <w:rPr>
          <w:rFonts w:ascii="Calibri" w:hAnsi="Calibri"/>
          <w:sz w:val="18"/>
          <w:szCs w:val="18"/>
        </w:rPr>
      </w:pPr>
      <w:r w:rsidRPr="000C1D2A">
        <w:rPr>
          <w:rFonts w:ascii="Calibri" w:hAnsi="Calibri"/>
          <w:b/>
          <w:sz w:val="18"/>
          <w:szCs w:val="18"/>
          <w:bdr w:val="single" w:sz="4" w:space="0" w:color="auto"/>
        </w:rPr>
        <w:t>OGGETTO</w:t>
      </w:r>
      <w:r>
        <w:rPr>
          <w:rFonts w:ascii="Calibri" w:hAnsi="Calibri"/>
          <w:sz w:val="18"/>
          <w:szCs w:val="18"/>
        </w:rPr>
        <w:t xml:space="preserve">: </w:t>
      </w:r>
    </w:p>
    <w:p w:rsidR="00706FB1" w:rsidRDefault="00DC2B55" w:rsidP="00661737">
      <w:pPr>
        <w:pStyle w:val="Corpodeltesto2"/>
        <w:numPr>
          <w:ilvl w:val="0"/>
          <w:numId w:val="45"/>
        </w:numPr>
        <w:jc w:val="both"/>
        <w:rPr>
          <w:rFonts w:ascii="Calibri" w:hAnsi="Calibri"/>
          <w:sz w:val="18"/>
          <w:szCs w:val="18"/>
        </w:rPr>
      </w:pPr>
      <w:r>
        <w:rPr>
          <w:rFonts w:ascii="Calibri" w:hAnsi="Calibri"/>
          <w:sz w:val="18"/>
          <w:szCs w:val="18"/>
        </w:rPr>
        <w:t xml:space="preserve">L’appalto ha per oggetto </w:t>
      </w:r>
      <w:r w:rsidR="00661737">
        <w:rPr>
          <w:rFonts w:ascii="Calibri" w:hAnsi="Calibri"/>
          <w:sz w:val="18"/>
          <w:szCs w:val="18"/>
        </w:rPr>
        <w:t xml:space="preserve">il servizio di </w:t>
      </w:r>
      <w:r w:rsidR="00706FB1">
        <w:rPr>
          <w:rFonts w:ascii="Calibri" w:hAnsi="Calibri"/>
          <w:sz w:val="18"/>
          <w:szCs w:val="18"/>
        </w:rPr>
        <w:t>:</w:t>
      </w:r>
    </w:p>
    <w:p w:rsidR="00661737" w:rsidRDefault="00706FB1" w:rsidP="001F7ACC">
      <w:pPr>
        <w:pStyle w:val="Corpodeltesto2"/>
        <w:numPr>
          <w:ilvl w:val="1"/>
          <w:numId w:val="47"/>
        </w:numPr>
        <w:ind w:left="1134"/>
        <w:jc w:val="both"/>
        <w:rPr>
          <w:rFonts w:ascii="Calibri" w:hAnsi="Calibri"/>
          <w:sz w:val="18"/>
          <w:szCs w:val="18"/>
        </w:rPr>
      </w:pPr>
      <w:r>
        <w:rPr>
          <w:rFonts w:ascii="Calibri" w:hAnsi="Calibri"/>
          <w:sz w:val="18"/>
          <w:szCs w:val="18"/>
        </w:rPr>
        <w:t xml:space="preserve">hosting  </w:t>
      </w:r>
    </w:p>
    <w:p w:rsidR="00706FB1" w:rsidRDefault="00706FB1" w:rsidP="001F7ACC">
      <w:pPr>
        <w:pStyle w:val="Corpodeltesto2"/>
        <w:numPr>
          <w:ilvl w:val="1"/>
          <w:numId w:val="47"/>
        </w:numPr>
        <w:ind w:left="1134"/>
        <w:jc w:val="both"/>
        <w:rPr>
          <w:rFonts w:ascii="Calibri" w:hAnsi="Calibri"/>
          <w:sz w:val="18"/>
          <w:szCs w:val="18"/>
        </w:rPr>
      </w:pPr>
      <w:r>
        <w:rPr>
          <w:rFonts w:ascii="Calibri" w:hAnsi="Calibri"/>
          <w:sz w:val="18"/>
          <w:szCs w:val="18"/>
        </w:rPr>
        <w:t>backup quotidiano</w:t>
      </w:r>
    </w:p>
    <w:p w:rsidR="00706FB1" w:rsidRDefault="00706FB1" w:rsidP="001F7ACC">
      <w:pPr>
        <w:pStyle w:val="Corpodeltesto2"/>
        <w:numPr>
          <w:ilvl w:val="1"/>
          <w:numId w:val="47"/>
        </w:numPr>
        <w:ind w:left="1134"/>
        <w:jc w:val="both"/>
        <w:rPr>
          <w:rFonts w:ascii="Calibri" w:hAnsi="Calibri"/>
          <w:sz w:val="18"/>
          <w:szCs w:val="18"/>
        </w:rPr>
      </w:pPr>
      <w:r>
        <w:rPr>
          <w:rFonts w:ascii="Calibri" w:hAnsi="Calibri"/>
          <w:sz w:val="18"/>
          <w:szCs w:val="18"/>
        </w:rPr>
        <w:t>manutenzione correttiva</w:t>
      </w:r>
      <w:r w:rsidR="00DF16C1">
        <w:rPr>
          <w:rFonts w:ascii="Calibri" w:hAnsi="Calibri"/>
          <w:sz w:val="18"/>
          <w:szCs w:val="18"/>
        </w:rPr>
        <w:t xml:space="preserve"> </w:t>
      </w:r>
    </w:p>
    <w:p w:rsidR="00706FB1" w:rsidRDefault="00706FB1" w:rsidP="001F7ACC">
      <w:pPr>
        <w:pStyle w:val="Corpodeltesto2"/>
        <w:numPr>
          <w:ilvl w:val="1"/>
          <w:numId w:val="47"/>
        </w:numPr>
        <w:ind w:left="1134"/>
        <w:jc w:val="both"/>
        <w:rPr>
          <w:rFonts w:ascii="Calibri" w:hAnsi="Calibri"/>
          <w:sz w:val="18"/>
          <w:szCs w:val="18"/>
        </w:rPr>
      </w:pPr>
      <w:r>
        <w:rPr>
          <w:rFonts w:ascii="Calibri" w:hAnsi="Calibri"/>
          <w:sz w:val="18"/>
          <w:szCs w:val="18"/>
        </w:rPr>
        <w:t>assistenza telefonica illimitata</w:t>
      </w:r>
    </w:p>
    <w:p w:rsidR="00706FB1" w:rsidRDefault="00706FB1" w:rsidP="001F7ACC">
      <w:pPr>
        <w:pStyle w:val="Corpodeltesto2"/>
        <w:ind w:left="426"/>
        <w:jc w:val="both"/>
        <w:rPr>
          <w:rFonts w:ascii="Calibri" w:hAnsi="Calibri"/>
          <w:sz w:val="18"/>
          <w:szCs w:val="18"/>
        </w:rPr>
      </w:pPr>
      <w:r>
        <w:rPr>
          <w:rFonts w:ascii="Calibri" w:hAnsi="Calibri"/>
          <w:sz w:val="18"/>
          <w:szCs w:val="18"/>
        </w:rPr>
        <w:t>del sito internet dell’Asp M. Ansaloni</w:t>
      </w:r>
    </w:p>
    <w:p w:rsidR="00706FB1" w:rsidRDefault="00706FB1" w:rsidP="001F7ACC">
      <w:pPr>
        <w:pStyle w:val="Corpodeltesto2"/>
        <w:ind w:left="426"/>
        <w:jc w:val="both"/>
        <w:rPr>
          <w:rFonts w:ascii="Calibri" w:hAnsi="Calibri"/>
          <w:sz w:val="18"/>
          <w:szCs w:val="18"/>
        </w:rPr>
      </w:pPr>
      <w:r>
        <w:rPr>
          <w:rFonts w:ascii="Calibri" w:hAnsi="Calibri"/>
          <w:sz w:val="18"/>
          <w:szCs w:val="18"/>
        </w:rPr>
        <w:t xml:space="preserve">al prezzo di € </w:t>
      </w:r>
      <w:r w:rsidRPr="003E32AD">
        <w:rPr>
          <w:rFonts w:ascii="Calibri" w:hAnsi="Calibri"/>
          <w:b/>
          <w:sz w:val="18"/>
          <w:szCs w:val="18"/>
        </w:rPr>
        <w:t>700,00 annuali</w:t>
      </w:r>
      <w:r>
        <w:rPr>
          <w:rFonts w:ascii="Calibri" w:hAnsi="Calibri"/>
          <w:sz w:val="18"/>
          <w:szCs w:val="18"/>
        </w:rPr>
        <w:t xml:space="preserve"> iva esclusa</w:t>
      </w:r>
    </w:p>
    <w:p w:rsidR="00DC2B55" w:rsidRDefault="00B31DA5" w:rsidP="00E751BA">
      <w:pPr>
        <w:pStyle w:val="Corpodeltesto2"/>
        <w:pBdr>
          <w:top w:val="single" w:sz="4" w:space="1" w:color="auto"/>
          <w:left w:val="single" w:sz="4" w:space="4" w:color="auto"/>
          <w:bottom w:val="single" w:sz="4" w:space="1" w:color="auto"/>
          <w:right w:val="single" w:sz="4" w:space="4" w:color="auto"/>
        </w:pBdr>
        <w:jc w:val="both"/>
        <w:rPr>
          <w:rFonts w:ascii="Calibri" w:hAnsi="Calibri"/>
          <w:sz w:val="18"/>
          <w:szCs w:val="18"/>
        </w:rPr>
      </w:pPr>
      <w:r>
        <w:rPr>
          <w:rFonts w:asciiTheme="minorHAnsi" w:hAnsiTheme="minorHAnsi"/>
          <w:sz w:val="18"/>
          <w:szCs w:val="18"/>
        </w:rPr>
        <w:t>importo</w:t>
      </w:r>
      <w:r w:rsidR="00E05600" w:rsidRPr="00E05600">
        <w:rPr>
          <w:rFonts w:asciiTheme="minorHAnsi" w:hAnsiTheme="minorHAnsi"/>
          <w:sz w:val="18"/>
          <w:szCs w:val="18"/>
        </w:rPr>
        <w:t xml:space="preserve"> a </w:t>
      </w:r>
      <w:r w:rsidR="00E05600" w:rsidRPr="00E751BA">
        <w:rPr>
          <w:rFonts w:asciiTheme="minorHAnsi" w:hAnsiTheme="minorHAnsi"/>
          <w:b/>
          <w:sz w:val="18"/>
          <w:szCs w:val="18"/>
        </w:rPr>
        <w:t>base di gara</w:t>
      </w:r>
      <w:r w:rsidR="00E05600" w:rsidRPr="00E05600">
        <w:rPr>
          <w:rFonts w:asciiTheme="minorHAnsi" w:hAnsiTheme="minorHAnsi"/>
          <w:sz w:val="18"/>
          <w:szCs w:val="18"/>
        </w:rPr>
        <w:t xml:space="preserve"> </w:t>
      </w:r>
      <w:r>
        <w:rPr>
          <w:rFonts w:asciiTheme="minorHAnsi" w:hAnsiTheme="minorHAnsi"/>
          <w:sz w:val="18"/>
          <w:szCs w:val="18"/>
        </w:rPr>
        <w:t xml:space="preserve">periodo contrattuale </w:t>
      </w:r>
      <w:r w:rsidR="00E05600" w:rsidRPr="00E05600">
        <w:rPr>
          <w:rFonts w:asciiTheme="minorHAnsi" w:hAnsiTheme="minorHAnsi"/>
          <w:sz w:val="18"/>
          <w:szCs w:val="18"/>
        </w:rPr>
        <w:t>(</w:t>
      </w:r>
      <w:r>
        <w:rPr>
          <w:rFonts w:asciiTheme="minorHAnsi" w:hAnsiTheme="minorHAnsi"/>
          <w:sz w:val="18"/>
          <w:szCs w:val="18"/>
        </w:rPr>
        <w:t>esclusi aggiornamenti)</w:t>
      </w:r>
      <w:r w:rsidR="00E05600">
        <w:rPr>
          <w:rFonts w:ascii="Calibri" w:hAnsi="Calibri"/>
          <w:sz w:val="18"/>
          <w:szCs w:val="18"/>
        </w:rPr>
        <w:tab/>
      </w:r>
      <w:r w:rsidRPr="003E32AD">
        <w:rPr>
          <w:rFonts w:ascii="Calibri" w:hAnsi="Calibri"/>
          <w:b/>
          <w:sz w:val="18"/>
          <w:szCs w:val="18"/>
        </w:rPr>
        <w:t xml:space="preserve">€ </w:t>
      </w:r>
      <w:r w:rsidR="001F7ACC" w:rsidRPr="003E32AD">
        <w:rPr>
          <w:rFonts w:ascii="Calibri" w:hAnsi="Calibri"/>
          <w:b/>
          <w:sz w:val="18"/>
          <w:szCs w:val="18"/>
        </w:rPr>
        <w:t>2</w:t>
      </w:r>
      <w:r w:rsidR="00AB0560" w:rsidRPr="003E32AD">
        <w:rPr>
          <w:rFonts w:ascii="Calibri" w:hAnsi="Calibri"/>
          <w:b/>
          <w:sz w:val="18"/>
          <w:szCs w:val="18"/>
        </w:rPr>
        <w:t>.100,00</w:t>
      </w:r>
    </w:p>
    <w:p w:rsidR="00A71F9F" w:rsidRDefault="00661737" w:rsidP="001F7ACC">
      <w:pPr>
        <w:pStyle w:val="Corpodeltesto2"/>
        <w:jc w:val="both"/>
        <w:rPr>
          <w:rFonts w:ascii="Calibri" w:hAnsi="Calibri"/>
          <w:sz w:val="18"/>
          <w:szCs w:val="18"/>
        </w:rPr>
      </w:pPr>
      <w:r>
        <w:rPr>
          <w:rFonts w:ascii="Calibri" w:hAnsi="Calibri"/>
          <w:sz w:val="18"/>
          <w:szCs w:val="18"/>
        </w:rPr>
        <w:t xml:space="preserve">il costo offerto dalla ditta è onnicomprensivo di ogni spesa, attività e strumentazione </w:t>
      </w:r>
      <w:r w:rsidR="00E751BA">
        <w:rPr>
          <w:rFonts w:ascii="Calibri" w:hAnsi="Calibri"/>
          <w:sz w:val="18"/>
          <w:szCs w:val="18"/>
        </w:rPr>
        <w:t xml:space="preserve">che </w:t>
      </w:r>
      <w:r>
        <w:rPr>
          <w:rFonts w:ascii="Calibri" w:hAnsi="Calibri"/>
          <w:sz w:val="18"/>
          <w:szCs w:val="18"/>
        </w:rPr>
        <w:t xml:space="preserve">debba essere impiegata per il </w:t>
      </w:r>
      <w:r w:rsidR="001F7ACC">
        <w:rPr>
          <w:rFonts w:ascii="Calibri" w:hAnsi="Calibri"/>
          <w:sz w:val="18"/>
          <w:szCs w:val="18"/>
        </w:rPr>
        <w:t>servizio in oggetto</w:t>
      </w:r>
    </w:p>
    <w:p w:rsidR="00E25B6A" w:rsidRPr="005F39CC" w:rsidRDefault="00E25B6A" w:rsidP="00A17BB9">
      <w:pPr>
        <w:pStyle w:val="Corpodeltesto2"/>
        <w:jc w:val="both"/>
        <w:rPr>
          <w:rFonts w:ascii="Calibri" w:hAnsi="Calibri"/>
          <w:sz w:val="18"/>
          <w:szCs w:val="18"/>
        </w:rPr>
      </w:pPr>
    </w:p>
    <w:p w:rsidR="00A17BB9" w:rsidRDefault="00A17BB9" w:rsidP="00A62E74">
      <w:pPr>
        <w:pStyle w:val="Corpodeltesto2"/>
        <w:numPr>
          <w:ilvl w:val="0"/>
          <w:numId w:val="1"/>
        </w:numPr>
        <w:ind w:left="0" w:firstLine="0"/>
        <w:jc w:val="both"/>
        <w:rPr>
          <w:rFonts w:ascii="Calibri" w:hAnsi="Calibri"/>
          <w:sz w:val="18"/>
          <w:szCs w:val="18"/>
        </w:rPr>
      </w:pPr>
      <w:r w:rsidRPr="00A17BB9">
        <w:rPr>
          <w:rFonts w:ascii="Calibri" w:hAnsi="Calibri"/>
          <w:b/>
          <w:sz w:val="18"/>
          <w:szCs w:val="18"/>
          <w:bdr w:val="single" w:sz="4" w:space="0" w:color="auto"/>
        </w:rPr>
        <w:t xml:space="preserve">LUOGO DI CONSEGNA O DESTINAZIONE </w:t>
      </w:r>
      <w:r w:rsidR="007B1C9A">
        <w:rPr>
          <w:rFonts w:ascii="Calibri" w:hAnsi="Calibri"/>
          <w:b/>
          <w:sz w:val="18"/>
          <w:szCs w:val="18"/>
          <w:bdr w:val="single" w:sz="4" w:space="0" w:color="auto"/>
        </w:rPr>
        <w:t>LAVORI/</w:t>
      </w:r>
      <w:r w:rsidRPr="00A17BB9">
        <w:rPr>
          <w:rFonts w:ascii="Calibri" w:hAnsi="Calibri"/>
          <w:b/>
          <w:sz w:val="18"/>
          <w:szCs w:val="18"/>
          <w:bdr w:val="single" w:sz="4" w:space="0" w:color="auto"/>
        </w:rPr>
        <w:t>SERVIZI</w:t>
      </w:r>
      <w:r>
        <w:rPr>
          <w:rFonts w:ascii="Calibri" w:hAnsi="Calibri"/>
          <w:sz w:val="18"/>
          <w:szCs w:val="18"/>
        </w:rPr>
        <w:t>:</w:t>
      </w:r>
    </w:p>
    <w:p w:rsidR="00A17BB9" w:rsidRDefault="007B1C9A" w:rsidP="00EB40AB">
      <w:pPr>
        <w:pStyle w:val="Corpodeltesto2"/>
        <w:numPr>
          <w:ilvl w:val="0"/>
          <w:numId w:val="34"/>
        </w:numPr>
        <w:jc w:val="both"/>
        <w:rPr>
          <w:rFonts w:ascii="Calibri" w:hAnsi="Calibri"/>
          <w:color w:val="C00000"/>
          <w:sz w:val="18"/>
          <w:szCs w:val="18"/>
        </w:rPr>
      </w:pPr>
      <w:r>
        <w:rPr>
          <w:rFonts w:ascii="Calibri" w:hAnsi="Calibri"/>
          <w:color w:val="C00000"/>
          <w:sz w:val="18"/>
          <w:szCs w:val="18"/>
        </w:rPr>
        <w:t xml:space="preserve">VIA </w:t>
      </w:r>
      <w:r w:rsidR="001F7ACC">
        <w:rPr>
          <w:rFonts w:ascii="Calibri" w:hAnsi="Calibri"/>
          <w:color w:val="C00000"/>
          <w:sz w:val="18"/>
          <w:szCs w:val="18"/>
        </w:rPr>
        <w:t>XX settembre 4</w:t>
      </w:r>
      <w:r w:rsidR="008850E7">
        <w:rPr>
          <w:rFonts w:ascii="Calibri" w:hAnsi="Calibri"/>
          <w:color w:val="C00000"/>
          <w:sz w:val="18"/>
          <w:szCs w:val="18"/>
        </w:rPr>
        <w:t xml:space="preserve"> </w:t>
      </w:r>
      <w:r w:rsidR="00AD67E4">
        <w:rPr>
          <w:rFonts w:ascii="Calibri" w:hAnsi="Calibri"/>
          <w:color w:val="C00000"/>
          <w:sz w:val="18"/>
          <w:szCs w:val="18"/>
        </w:rPr>
        <w:tab/>
      </w:r>
      <w:r w:rsidR="008850E7">
        <w:rPr>
          <w:rFonts w:ascii="Calibri" w:hAnsi="Calibri"/>
          <w:color w:val="C00000"/>
          <w:sz w:val="18"/>
          <w:szCs w:val="18"/>
        </w:rPr>
        <w:t>Rio saliceto</w:t>
      </w:r>
      <w:r w:rsidR="00A17BB9" w:rsidRPr="0080302D">
        <w:rPr>
          <w:rFonts w:ascii="Calibri" w:hAnsi="Calibri"/>
          <w:color w:val="C00000"/>
          <w:sz w:val="18"/>
          <w:szCs w:val="18"/>
        </w:rPr>
        <w:t xml:space="preserve"> (RE)</w:t>
      </w:r>
      <w:r w:rsidR="008850E7">
        <w:rPr>
          <w:rFonts w:ascii="Calibri" w:hAnsi="Calibri"/>
          <w:color w:val="C00000"/>
          <w:sz w:val="18"/>
          <w:szCs w:val="18"/>
        </w:rPr>
        <w:t xml:space="preserve"> </w:t>
      </w:r>
    </w:p>
    <w:p w:rsidR="00AD67E4" w:rsidRPr="0080302D" w:rsidRDefault="00AD67E4" w:rsidP="00AD67E4">
      <w:pPr>
        <w:pStyle w:val="Corpodeltesto2"/>
        <w:ind w:left="1068"/>
        <w:jc w:val="both"/>
        <w:rPr>
          <w:rFonts w:ascii="Calibri" w:hAnsi="Calibri"/>
          <w:color w:val="C00000"/>
          <w:sz w:val="18"/>
          <w:szCs w:val="18"/>
        </w:rPr>
      </w:pPr>
    </w:p>
    <w:p w:rsidR="00A62E74" w:rsidRPr="00DE05AA" w:rsidRDefault="00A62E74" w:rsidP="00DE05AA">
      <w:pPr>
        <w:pStyle w:val="Corpodeltesto2"/>
        <w:numPr>
          <w:ilvl w:val="0"/>
          <w:numId w:val="1"/>
        </w:numPr>
        <w:tabs>
          <w:tab w:val="clear" w:pos="360"/>
        </w:tabs>
        <w:ind w:left="0" w:firstLine="0"/>
        <w:jc w:val="both"/>
        <w:rPr>
          <w:rFonts w:ascii="Calibri" w:hAnsi="Calibri"/>
          <w:sz w:val="18"/>
          <w:szCs w:val="18"/>
        </w:rPr>
      </w:pPr>
      <w:r w:rsidRPr="00DE05AA">
        <w:rPr>
          <w:rFonts w:ascii="Calibri" w:hAnsi="Calibri"/>
          <w:b/>
          <w:sz w:val="18"/>
          <w:szCs w:val="18"/>
          <w:bdr w:val="single" w:sz="4" w:space="0" w:color="auto"/>
        </w:rPr>
        <w:t>DURATA</w:t>
      </w:r>
      <w:r w:rsidRPr="00DE05AA">
        <w:rPr>
          <w:rFonts w:ascii="Calibri" w:hAnsi="Calibri"/>
          <w:sz w:val="18"/>
          <w:szCs w:val="18"/>
        </w:rPr>
        <w:t xml:space="preserve">: L’appalto – ove non diversamente indicato nell’RDO – deve divenire esecutivo </w:t>
      </w:r>
      <w:r w:rsidRPr="00DE05AA">
        <w:rPr>
          <w:rFonts w:ascii="Calibri" w:hAnsi="Calibri"/>
          <w:color w:val="C00000"/>
          <w:sz w:val="18"/>
          <w:szCs w:val="18"/>
        </w:rPr>
        <w:t xml:space="preserve">tra il </w:t>
      </w:r>
      <w:r w:rsidR="000C1D2A" w:rsidRPr="00DE05AA">
        <w:rPr>
          <w:rFonts w:ascii="Calibri" w:hAnsi="Calibri"/>
          <w:color w:val="C00000"/>
          <w:sz w:val="18"/>
          <w:szCs w:val="18"/>
        </w:rPr>
        <w:t>1</w:t>
      </w:r>
      <w:r w:rsidRPr="00DE05AA">
        <w:rPr>
          <w:rFonts w:ascii="Calibri" w:hAnsi="Calibri"/>
          <w:color w:val="C00000"/>
          <w:sz w:val="18"/>
          <w:szCs w:val="18"/>
        </w:rPr>
        <w:t xml:space="preserve">° e il </w:t>
      </w:r>
      <w:r w:rsidR="001F7ACC">
        <w:rPr>
          <w:rFonts w:ascii="Calibri" w:hAnsi="Calibri"/>
          <w:color w:val="C00000"/>
          <w:sz w:val="18"/>
          <w:szCs w:val="18"/>
        </w:rPr>
        <w:t>1</w:t>
      </w:r>
      <w:r w:rsidR="00AD67E4" w:rsidRPr="00DE05AA">
        <w:rPr>
          <w:rFonts w:ascii="Calibri" w:hAnsi="Calibri"/>
          <w:color w:val="C00000"/>
          <w:sz w:val="18"/>
          <w:szCs w:val="18"/>
        </w:rPr>
        <w:t>0</w:t>
      </w:r>
      <w:r w:rsidRPr="00DE05AA">
        <w:rPr>
          <w:rFonts w:ascii="Calibri" w:hAnsi="Calibri"/>
          <w:color w:val="C00000"/>
          <w:sz w:val="18"/>
          <w:szCs w:val="18"/>
        </w:rPr>
        <w:t xml:space="preserve">° giorno </w:t>
      </w:r>
      <w:r w:rsidR="0080302D" w:rsidRPr="00DE05AA">
        <w:rPr>
          <w:rFonts w:ascii="Calibri" w:hAnsi="Calibri"/>
          <w:color w:val="C00000"/>
          <w:sz w:val="18"/>
          <w:szCs w:val="18"/>
        </w:rPr>
        <w:t xml:space="preserve">dalla ricezione dell’Ordine </w:t>
      </w:r>
      <w:r w:rsidRPr="00DE05AA">
        <w:rPr>
          <w:rFonts w:ascii="Calibri" w:hAnsi="Calibri"/>
          <w:sz w:val="18"/>
          <w:szCs w:val="18"/>
        </w:rPr>
        <w:t xml:space="preserve">salvo che per ragioni non previste l’Asp non debba chiedere l’esecuzione anticipata per ragioni di urgenza.  </w:t>
      </w:r>
    </w:p>
    <w:p w:rsidR="001F7ACC" w:rsidRPr="001F7ACC" w:rsidRDefault="00A62E74" w:rsidP="00AD67E4">
      <w:pPr>
        <w:pStyle w:val="Corpodeltesto2"/>
        <w:numPr>
          <w:ilvl w:val="0"/>
          <w:numId w:val="44"/>
        </w:numPr>
        <w:jc w:val="both"/>
        <w:rPr>
          <w:rFonts w:ascii="Calibri" w:hAnsi="Calibri"/>
          <w:sz w:val="18"/>
          <w:szCs w:val="18"/>
        </w:rPr>
      </w:pPr>
      <w:r w:rsidRPr="001F7ACC">
        <w:rPr>
          <w:rFonts w:ascii="Calibri" w:hAnsi="Calibri"/>
          <w:b/>
          <w:sz w:val="18"/>
          <w:szCs w:val="18"/>
        </w:rPr>
        <w:t xml:space="preserve">Il contratto di fornitura </w:t>
      </w:r>
      <w:r w:rsidR="00E25B6A" w:rsidRPr="001F7ACC">
        <w:rPr>
          <w:rFonts w:ascii="Calibri" w:hAnsi="Calibri"/>
          <w:b/>
          <w:sz w:val="18"/>
          <w:szCs w:val="18"/>
        </w:rPr>
        <w:t xml:space="preserve">è triennale (2016 – 2017 – 2018) </w:t>
      </w:r>
    </w:p>
    <w:p w:rsidR="001F7ACC" w:rsidRDefault="001F7ACC" w:rsidP="001F7ACC">
      <w:pPr>
        <w:pStyle w:val="Corpodeltesto2"/>
        <w:jc w:val="both"/>
        <w:rPr>
          <w:rFonts w:ascii="Calibri" w:hAnsi="Calibri"/>
          <w:b/>
          <w:sz w:val="18"/>
          <w:szCs w:val="18"/>
        </w:rPr>
      </w:pPr>
      <w:r w:rsidRPr="001F7ACC">
        <w:rPr>
          <w:rFonts w:ascii="Calibri" w:hAnsi="Calibri"/>
          <w:sz w:val="18"/>
          <w:szCs w:val="18"/>
        </w:rPr>
        <w:t xml:space="preserve">Nelle more della nuova stipula </w:t>
      </w:r>
      <w:r w:rsidRPr="003E32AD">
        <w:rPr>
          <w:rFonts w:ascii="Calibri" w:hAnsi="Calibri"/>
          <w:sz w:val="18"/>
          <w:szCs w:val="18"/>
        </w:rPr>
        <w:t xml:space="preserve">contrattuale è rimessa all’Asp la facoltà di  proroga tecnica nel limite di 6 mesi e </w:t>
      </w:r>
      <w:r>
        <w:rPr>
          <w:rFonts w:ascii="Calibri" w:hAnsi="Calibri"/>
          <w:b/>
          <w:sz w:val="18"/>
          <w:szCs w:val="18"/>
        </w:rPr>
        <w:t xml:space="preserve">comunque sino a diversa o </w:t>
      </w:r>
      <w:r>
        <w:rPr>
          <w:rFonts w:ascii="Calibri" w:hAnsi="Calibri"/>
          <w:b/>
          <w:sz w:val="18"/>
          <w:szCs w:val="18"/>
        </w:rPr>
        <w:lastRenderedPageBreak/>
        <w:t xml:space="preserve">nuova aggiudicazione il servizio è da intendersi esteso per 30 giorni successivi alla scadenza anche in assenza di comunicazioni. </w:t>
      </w:r>
    </w:p>
    <w:p w:rsidR="00002623" w:rsidRPr="00AD67E4" w:rsidRDefault="00002623" w:rsidP="00AD67E4">
      <w:pPr>
        <w:pStyle w:val="Corpodeltesto2"/>
        <w:numPr>
          <w:ilvl w:val="0"/>
          <w:numId w:val="44"/>
        </w:numPr>
        <w:jc w:val="both"/>
        <w:rPr>
          <w:rFonts w:ascii="Calibri" w:hAnsi="Calibri"/>
          <w:sz w:val="18"/>
          <w:szCs w:val="18"/>
        </w:rPr>
      </w:pPr>
      <w:r w:rsidRPr="00AD67E4">
        <w:rPr>
          <w:rFonts w:ascii="Calibri" w:hAnsi="Calibri"/>
          <w:sz w:val="18"/>
          <w:szCs w:val="18"/>
        </w:rPr>
        <w:t>In corso di fornitura è facoltà delle parti negoziare per altre tipologia di servizi/prodotti innovativi e/o sostitutivi di quelli in uso qualora siano ritenuti più adeguati ai fabbisogni dell’Asp. Tali servizi/prodotti seguiranno le stesse condizioni di fornitura e contabilizzazione di quelli oggetto di gara.</w:t>
      </w:r>
    </w:p>
    <w:p w:rsidR="00BA5F02" w:rsidRDefault="00590050" w:rsidP="007B1C9A">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ulteriori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contratto </w:t>
      </w:r>
      <w:r w:rsidR="00FC0454">
        <w:rPr>
          <w:rFonts w:ascii="Calibri" w:hAnsi="Calibri"/>
          <w:sz w:val="18"/>
          <w:szCs w:val="18"/>
        </w:rPr>
        <w:t>relativi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L’irregolare conduzione del contratto rispetto alle condizioni ivi pattuite o per legge stabilite.</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offerto</w:t>
      </w:r>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ed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(es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forniti</w:t>
      </w:r>
      <w:r w:rsidR="009339D6">
        <w:rPr>
          <w:rFonts w:ascii="Calibri" w:hAnsi="Calibri"/>
          <w:sz w:val="18"/>
          <w:szCs w:val="18"/>
        </w:rPr>
        <w:t>/controllati</w:t>
      </w:r>
    </w:p>
    <w:p w:rsidR="007A0192" w:rsidRDefault="003A52AB" w:rsidP="00DE66EC">
      <w:pPr>
        <w:pStyle w:val="Paragrafoelenco"/>
        <w:numPr>
          <w:ilvl w:val="0"/>
          <w:numId w:val="1"/>
        </w:numPr>
        <w:ind w:left="0" w:firstLine="0"/>
        <w:jc w:val="both"/>
        <w:rPr>
          <w:rFonts w:asciiTheme="minorHAnsi" w:hAnsiTheme="minorHAnsi"/>
          <w:sz w:val="18"/>
          <w:szCs w:val="18"/>
        </w:rPr>
      </w:pPr>
      <w:r w:rsidRPr="00105251">
        <w:rPr>
          <w:rFonts w:ascii="Calibri" w:hAnsi="Calibri"/>
          <w:b/>
          <w:sz w:val="18"/>
          <w:szCs w:val="18"/>
          <w:bdr w:val="single" w:sz="4" w:space="0" w:color="auto"/>
        </w:rPr>
        <w:t>FATTURAZIONE</w:t>
      </w:r>
      <w:r w:rsidRPr="00105251">
        <w:rPr>
          <w:rFonts w:ascii="Calibri" w:hAnsi="Calibri"/>
          <w:sz w:val="18"/>
          <w:szCs w:val="18"/>
        </w:rPr>
        <w:t xml:space="preserve">: </w:t>
      </w:r>
      <w:r w:rsidR="00BA5F02" w:rsidRPr="00105251">
        <w:rPr>
          <w:rFonts w:asciiTheme="minorHAnsi" w:hAnsiTheme="minorHAnsi"/>
          <w:sz w:val="18"/>
          <w:szCs w:val="18"/>
        </w:rPr>
        <w:t xml:space="preserve">La Ditta si impegna a </w:t>
      </w:r>
      <w:r w:rsidR="00BA5F02" w:rsidRPr="00105251">
        <w:rPr>
          <w:rFonts w:asciiTheme="minorHAnsi" w:hAnsiTheme="minorHAnsi"/>
          <w:b/>
          <w:sz w:val="18"/>
          <w:szCs w:val="18"/>
        </w:rPr>
        <w:t>emettere fattura</w:t>
      </w:r>
      <w:r w:rsidR="00E8402B" w:rsidRPr="00105251">
        <w:rPr>
          <w:rFonts w:asciiTheme="minorHAnsi" w:hAnsiTheme="minorHAnsi"/>
          <w:b/>
          <w:sz w:val="18"/>
          <w:szCs w:val="18"/>
        </w:rPr>
        <w:t>zione</w:t>
      </w:r>
      <w:r w:rsidR="00E8402B" w:rsidRPr="00105251">
        <w:rPr>
          <w:rFonts w:asciiTheme="minorHAnsi" w:hAnsiTheme="minorHAnsi"/>
          <w:sz w:val="18"/>
          <w:szCs w:val="18"/>
        </w:rPr>
        <w:t xml:space="preserve"> </w:t>
      </w:r>
      <w:r w:rsidR="00105251" w:rsidRPr="00105251">
        <w:rPr>
          <w:rFonts w:asciiTheme="minorHAnsi" w:hAnsiTheme="minorHAnsi"/>
          <w:b/>
          <w:noProof/>
          <w:sz w:val="18"/>
          <w:szCs w:val="18"/>
        </w:rPr>
        <w:t xml:space="preserve">in forma elettronica, </w:t>
      </w:r>
      <w:r w:rsidR="00105251" w:rsidRPr="00105251">
        <w:rPr>
          <w:rFonts w:asciiTheme="minorHAnsi" w:hAnsiTheme="minorHAnsi"/>
          <w:noProof/>
          <w:sz w:val="18"/>
          <w:szCs w:val="18"/>
        </w:rPr>
        <w:t xml:space="preserve">nel rispetto delle specifiche </w:t>
      </w:r>
      <w:r w:rsidR="00105251" w:rsidRPr="00105251">
        <w:rPr>
          <w:rFonts w:asciiTheme="minorHAnsi" w:hAnsiTheme="minorHAnsi"/>
          <w:b/>
          <w:noProof/>
          <w:sz w:val="18"/>
          <w:szCs w:val="18"/>
        </w:rPr>
        <w:t xml:space="preserve">regole tecniche </w:t>
      </w:r>
      <w:r w:rsidR="00105251" w:rsidRPr="00105251">
        <w:rPr>
          <w:rFonts w:asciiTheme="minorHAnsi" w:hAnsiTheme="minorHAnsi"/>
          <w:noProof/>
          <w:sz w:val="18"/>
          <w:szCs w:val="18"/>
        </w:rPr>
        <w:t xml:space="preserve">reperibili sul sito </w:t>
      </w:r>
      <w:hyperlink r:id="rId13" w:history="1">
        <w:r w:rsidR="00105251" w:rsidRPr="00105251">
          <w:rPr>
            <w:rStyle w:val="Collegamentoipertestuale"/>
            <w:rFonts w:asciiTheme="minorHAnsi" w:hAnsiTheme="minorHAnsi"/>
            <w:noProof/>
            <w:sz w:val="18"/>
            <w:szCs w:val="18"/>
          </w:rPr>
          <w:t>www.fatturepa.gov.it</w:t>
        </w:r>
      </w:hyperlink>
      <w:r w:rsidR="00105251" w:rsidRPr="00105251">
        <w:rPr>
          <w:rFonts w:asciiTheme="minorHAnsi" w:hAnsiTheme="minorHAnsi"/>
          <w:noProof/>
          <w:sz w:val="18"/>
          <w:szCs w:val="18"/>
        </w:rPr>
        <w:t xml:space="preserve"> </w:t>
      </w:r>
      <w:r w:rsidR="00E8402B" w:rsidRPr="00105251">
        <w:rPr>
          <w:rFonts w:asciiTheme="minorHAnsi" w:hAnsiTheme="minorHAnsi"/>
          <w:sz w:val="18"/>
          <w:szCs w:val="18"/>
        </w:rPr>
        <w:t>intestata all’Azienda “Magiera Ansaloni” con le seguenti modalità</w:t>
      </w:r>
      <w:r w:rsidR="007A0192" w:rsidRPr="00105251">
        <w:rPr>
          <w:rFonts w:asciiTheme="minorHAnsi" w:hAnsiTheme="minorHAnsi"/>
          <w:sz w:val="18"/>
          <w:szCs w:val="18"/>
        </w:rPr>
        <w:t>:</w:t>
      </w:r>
    </w:p>
    <w:p w:rsidR="00B41C16" w:rsidRPr="00654CE9" w:rsidRDefault="00B41C16" w:rsidP="00B41C16">
      <w:pPr>
        <w:pStyle w:val="Corpodeltesto2"/>
        <w:pBdr>
          <w:top w:val="single" w:sz="4" w:space="1" w:color="auto"/>
          <w:left w:val="single" w:sz="4" w:space="4" w:color="auto"/>
          <w:bottom w:val="single" w:sz="4" w:space="1" w:color="auto"/>
          <w:right w:val="single" w:sz="4" w:space="4" w:color="auto"/>
        </w:pBdr>
        <w:tabs>
          <w:tab w:val="num" w:pos="2486"/>
        </w:tabs>
        <w:ind w:left="207"/>
        <w:jc w:val="both"/>
        <w:rPr>
          <w:rFonts w:ascii="Calibri" w:hAnsi="Calibri"/>
          <w:sz w:val="18"/>
          <w:szCs w:val="18"/>
        </w:rPr>
      </w:pPr>
      <w:r>
        <w:rPr>
          <w:rFonts w:asciiTheme="minorHAnsi" w:hAnsiTheme="minorHAnsi"/>
          <w:bCs/>
          <w:sz w:val="18"/>
          <w:szCs w:val="18"/>
        </w:rPr>
        <w:t xml:space="preserve">previa </w:t>
      </w:r>
      <w:r w:rsidRPr="00E8402B">
        <w:rPr>
          <w:rFonts w:asciiTheme="minorHAnsi" w:hAnsiTheme="minorHAnsi"/>
          <w:bCs/>
          <w:sz w:val="18"/>
          <w:szCs w:val="18"/>
        </w:rPr>
        <w:t xml:space="preserve">avvenuta verifica </w:t>
      </w:r>
      <w:r>
        <w:rPr>
          <w:rFonts w:asciiTheme="minorHAnsi" w:hAnsiTheme="minorHAnsi"/>
          <w:bCs/>
          <w:sz w:val="18"/>
          <w:szCs w:val="18"/>
        </w:rPr>
        <w:t xml:space="preserve">di </w:t>
      </w:r>
      <w:r w:rsidRPr="00E8402B">
        <w:rPr>
          <w:rFonts w:asciiTheme="minorHAnsi" w:hAnsiTheme="minorHAnsi"/>
          <w:bCs/>
          <w:sz w:val="18"/>
          <w:szCs w:val="18"/>
        </w:rPr>
        <w:t xml:space="preserve">regolare esecuzione </w:t>
      </w:r>
      <w:r w:rsidR="001F7ACC">
        <w:rPr>
          <w:rFonts w:asciiTheme="minorHAnsi" w:hAnsiTheme="minorHAnsi"/>
          <w:bCs/>
          <w:sz w:val="18"/>
          <w:szCs w:val="18"/>
        </w:rPr>
        <w:t xml:space="preserve">l’anno precedente </w:t>
      </w:r>
      <w:r w:rsidRPr="00E8402B">
        <w:rPr>
          <w:rFonts w:asciiTheme="minorHAnsi" w:hAnsiTheme="minorHAnsi"/>
          <w:bCs/>
          <w:sz w:val="18"/>
          <w:szCs w:val="18"/>
        </w:rPr>
        <w:t>da parte del direttore dell’esecuzione</w:t>
      </w:r>
      <w:r>
        <w:rPr>
          <w:rFonts w:asciiTheme="minorHAnsi" w:hAnsiTheme="minorHAnsi"/>
          <w:bCs/>
          <w:sz w:val="18"/>
          <w:szCs w:val="18"/>
        </w:rPr>
        <w:t>:</w:t>
      </w:r>
    </w:p>
    <w:p w:rsidR="00B41C16" w:rsidRPr="00654CE9" w:rsidRDefault="007B1C9A" w:rsidP="00B41C16">
      <w:pPr>
        <w:pStyle w:val="Corpodeltesto2"/>
        <w:pBdr>
          <w:top w:val="single" w:sz="4" w:space="1" w:color="auto"/>
          <w:left w:val="single" w:sz="4" w:space="4" w:color="auto"/>
          <w:bottom w:val="single" w:sz="4" w:space="1" w:color="auto"/>
          <w:right w:val="single" w:sz="4" w:space="4" w:color="auto"/>
        </w:pBdr>
        <w:tabs>
          <w:tab w:val="num" w:pos="2486"/>
        </w:tabs>
        <w:ind w:left="207"/>
        <w:jc w:val="both"/>
        <w:rPr>
          <w:rFonts w:ascii="Calibri" w:hAnsi="Calibri"/>
          <w:sz w:val="18"/>
          <w:szCs w:val="18"/>
        </w:rPr>
      </w:pPr>
      <w:r>
        <w:rPr>
          <w:rFonts w:ascii="Calibri" w:hAnsi="Calibri"/>
          <w:color w:val="C00000"/>
          <w:sz w:val="18"/>
          <w:szCs w:val="18"/>
        </w:rPr>
        <w:t>10</w:t>
      </w:r>
      <w:r w:rsidR="001F7ACC">
        <w:rPr>
          <w:rFonts w:ascii="Calibri" w:hAnsi="Calibri"/>
          <w:color w:val="C00000"/>
          <w:sz w:val="18"/>
          <w:szCs w:val="18"/>
        </w:rPr>
        <w:t>0% del canone annuale, in via anticipata a inizio anno</w:t>
      </w:r>
      <w:r w:rsidR="00B41C16" w:rsidRPr="00E8402B">
        <w:rPr>
          <w:rFonts w:asciiTheme="minorHAnsi" w:hAnsiTheme="minorHAnsi"/>
          <w:bCs/>
          <w:sz w:val="18"/>
          <w:szCs w:val="18"/>
        </w:rPr>
        <w:t xml:space="preserve">. </w:t>
      </w:r>
    </w:p>
    <w:p w:rsidR="00D36298" w:rsidRDefault="00D36298" w:rsidP="00105251">
      <w:pPr>
        <w:pStyle w:val="Corpodeltesto2"/>
        <w:jc w:val="both"/>
        <w:rPr>
          <w:rFonts w:asciiTheme="minorHAnsi" w:hAnsiTheme="minorHAnsi"/>
          <w:b/>
          <w:sz w:val="18"/>
          <w:szCs w:val="18"/>
          <w:u w:val="single"/>
        </w:rPr>
      </w:pPr>
    </w:p>
    <w:p w:rsidR="00E42770" w:rsidRPr="00114BE3" w:rsidRDefault="00E42770" w:rsidP="00E42770">
      <w:pPr>
        <w:pStyle w:val="Corpodeltesto2"/>
        <w:pBdr>
          <w:top w:val="single" w:sz="4" w:space="1" w:color="auto"/>
          <w:left w:val="single" w:sz="4" w:space="4" w:color="auto"/>
          <w:bottom w:val="single" w:sz="4" w:space="1" w:color="auto"/>
          <w:right w:val="single" w:sz="4" w:space="4" w:color="auto"/>
        </w:pBdr>
        <w:ind w:left="567" w:hanging="360"/>
        <w:jc w:val="both"/>
        <w:rPr>
          <w:rFonts w:ascii="Calibri" w:hAnsi="Calibri"/>
          <w:sz w:val="18"/>
          <w:szCs w:val="18"/>
          <w:u w:val="single"/>
        </w:rPr>
      </w:pPr>
      <w:r w:rsidRPr="00114BE3">
        <w:rPr>
          <w:rFonts w:asciiTheme="minorHAnsi" w:hAnsiTheme="minorHAnsi"/>
          <w:bCs/>
          <w:sz w:val="18"/>
          <w:szCs w:val="18"/>
        </w:rPr>
        <w:t xml:space="preserve">La verifica di </w:t>
      </w:r>
      <w:r w:rsidR="00B41C16">
        <w:rPr>
          <w:rFonts w:asciiTheme="minorHAnsi" w:hAnsiTheme="minorHAnsi"/>
          <w:bCs/>
          <w:sz w:val="18"/>
          <w:szCs w:val="18"/>
        </w:rPr>
        <w:t>regolare esecuzione</w:t>
      </w:r>
      <w:r w:rsidRPr="00114BE3">
        <w:rPr>
          <w:rFonts w:asciiTheme="minorHAnsi" w:hAnsiTheme="minorHAnsi"/>
          <w:bCs/>
          <w:sz w:val="18"/>
          <w:szCs w:val="18"/>
        </w:rPr>
        <w:t xml:space="preserve"> avviene</w:t>
      </w:r>
    </w:p>
    <w:p w:rsidR="00E42770" w:rsidRPr="00114BE3" w:rsidRDefault="00114BE3"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 xml:space="preserve">entro </w:t>
      </w:r>
      <w:r w:rsidR="009339D6">
        <w:rPr>
          <w:rFonts w:asciiTheme="minorHAnsi" w:hAnsiTheme="minorHAnsi"/>
          <w:bCs/>
          <w:sz w:val="18"/>
          <w:szCs w:val="18"/>
        </w:rPr>
        <w:t>3</w:t>
      </w:r>
      <w:r w:rsidRPr="00114BE3">
        <w:rPr>
          <w:rFonts w:asciiTheme="minorHAnsi" w:hAnsiTheme="minorHAnsi"/>
          <w:bCs/>
          <w:sz w:val="18"/>
          <w:szCs w:val="18"/>
        </w:rPr>
        <w:t xml:space="preserve">0 giorni </w:t>
      </w:r>
      <w:r w:rsidR="001F7ACC">
        <w:rPr>
          <w:rFonts w:asciiTheme="minorHAnsi" w:hAnsiTheme="minorHAnsi"/>
          <w:bCs/>
          <w:sz w:val="18"/>
          <w:szCs w:val="18"/>
        </w:rPr>
        <w:t>da</w:t>
      </w:r>
      <w:r w:rsidR="007236DA">
        <w:rPr>
          <w:rFonts w:asciiTheme="minorHAnsi" w:hAnsiTheme="minorHAnsi"/>
          <w:bCs/>
          <w:sz w:val="18"/>
          <w:szCs w:val="18"/>
        </w:rPr>
        <w:t>lla fine anno</w:t>
      </w:r>
      <w:r w:rsidRPr="00114BE3">
        <w:rPr>
          <w:rFonts w:asciiTheme="minorHAnsi" w:hAnsiTheme="minorHAnsi"/>
          <w:bCs/>
          <w:sz w:val="18"/>
          <w:szCs w:val="18"/>
        </w:rPr>
        <w:t xml:space="preserve"> </w:t>
      </w:r>
      <w:r w:rsidR="007236DA">
        <w:rPr>
          <w:rFonts w:asciiTheme="minorHAnsi" w:hAnsiTheme="minorHAnsi"/>
          <w:bCs/>
          <w:sz w:val="18"/>
          <w:szCs w:val="18"/>
        </w:rPr>
        <w:t xml:space="preserve">fiscale </w:t>
      </w:r>
      <w:r w:rsidR="00E42770" w:rsidRPr="00114BE3">
        <w:rPr>
          <w:rFonts w:asciiTheme="minorHAnsi" w:hAnsiTheme="minorHAnsi"/>
          <w:bCs/>
          <w:sz w:val="18"/>
          <w:szCs w:val="18"/>
        </w:rPr>
        <w:t>essendo ricorrent</w:t>
      </w:r>
      <w:r w:rsidR="007236DA">
        <w:rPr>
          <w:rFonts w:asciiTheme="minorHAnsi" w:hAnsiTheme="minorHAnsi"/>
          <w:bCs/>
          <w:sz w:val="18"/>
          <w:szCs w:val="18"/>
        </w:rPr>
        <w:t>e e continuativo il servizio</w:t>
      </w:r>
    </w:p>
    <w:p w:rsidR="00E42770" w:rsidRPr="00114BE3" w:rsidRDefault="00E42770"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Anche se non presente l’esecutore individuato nel legale rappresentante della ditta il quale deve intendersi sempre invitato a tale formalità</w:t>
      </w:r>
    </w:p>
    <w:p w:rsidR="00E42770" w:rsidRPr="00114BE3" w:rsidRDefault="00E42770" w:rsidP="00E42770">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t>Riporterà annotazioni solo in caso di difformità riscontrate ravvisandosi in fattura e contratto ogni altra indicazione utile</w:t>
      </w:r>
    </w:p>
    <w:p w:rsidR="00E42770" w:rsidRPr="00114BE3" w:rsidRDefault="00E42770" w:rsidP="00114BE3">
      <w:pPr>
        <w:pStyle w:val="Corpodeltesto2"/>
        <w:numPr>
          <w:ilvl w:val="2"/>
          <w:numId w:val="1"/>
        </w:numPr>
        <w:pBdr>
          <w:top w:val="single" w:sz="4" w:space="1" w:color="auto"/>
          <w:left w:val="single" w:sz="4" w:space="4" w:color="auto"/>
          <w:bottom w:val="single" w:sz="4" w:space="1" w:color="auto"/>
          <w:right w:val="single" w:sz="4" w:space="4" w:color="auto"/>
        </w:pBdr>
        <w:ind w:left="567"/>
        <w:jc w:val="both"/>
        <w:rPr>
          <w:rFonts w:ascii="Calibri" w:hAnsi="Calibri"/>
          <w:sz w:val="18"/>
          <w:szCs w:val="18"/>
        </w:rPr>
      </w:pPr>
      <w:r w:rsidRPr="00114BE3">
        <w:rPr>
          <w:rFonts w:asciiTheme="minorHAnsi" w:hAnsiTheme="minorHAnsi"/>
          <w:bCs/>
          <w:sz w:val="18"/>
          <w:szCs w:val="18"/>
        </w:rPr>
        <w:lastRenderedPageBreak/>
        <w:t>Assolve al compito di cui all’art. 4 comma 3 del DPR 207/2010.</w:t>
      </w:r>
    </w:p>
    <w:p w:rsidR="00E42770" w:rsidRDefault="00E42770" w:rsidP="00105251">
      <w:pPr>
        <w:pStyle w:val="Corpodeltesto2"/>
        <w:jc w:val="both"/>
        <w:rPr>
          <w:rFonts w:asciiTheme="minorHAnsi" w:hAnsiTheme="minorHAnsi"/>
          <w:b/>
          <w:sz w:val="18"/>
          <w:szCs w:val="18"/>
          <w:u w:val="single"/>
        </w:rPr>
      </w:pPr>
    </w:p>
    <w:p w:rsidR="00105251" w:rsidRPr="00105251" w:rsidRDefault="00105251" w:rsidP="00105251">
      <w:pPr>
        <w:jc w:val="both"/>
        <w:rPr>
          <w:rFonts w:asciiTheme="minorHAnsi" w:hAnsiTheme="minorHAnsi"/>
          <w:noProof/>
          <w:sz w:val="18"/>
          <w:szCs w:val="18"/>
        </w:rPr>
      </w:pPr>
      <w:r w:rsidRPr="00105251">
        <w:rPr>
          <w:rFonts w:asciiTheme="minorHAnsi" w:hAnsiTheme="minorHAnsi"/>
          <w:b/>
          <w:noProof/>
          <w:sz w:val="18"/>
          <w:szCs w:val="18"/>
        </w:rPr>
        <w:t>SPL</w:t>
      </w:r>
      <w:r>
        <w:rPr>
          <w:rFonts w:asciiTheme="minorHAnsi" w:hAnsiTheme="minorHAnsi"/>
          <w:b/>
          <w:noProof/>
          <w:sz w:val="18"/>
          <w:szCs w:val="18"/>
        </w:rPr>
        <w:t>I</w:t>
      </w:r>
      <w:r w:rsidRPr="00105251">
        <w:rPr>
          <w:rFonts w:asciiTheme="minorHAnsi" w:hAnsiTheme="minorHAnsi"/>
          <w:b/>
          <w:noProof/>
          <w:sz w:val="18"/>
          <w:szCs w:val="18"/>
        </w:rPr>
        <w:t>T PAYMENT</w:t>
      </w:r>
      <w:r w:rsidRPr="00105251">
        <w:rPr>
          <w:rFonts w:asciiTheme="minorHAnsi" w:hAnsiTheme="minorHAnsi"/>
          <w:noProof/>
          <w:sz w:val="18"/>
          <w:szCs w:val="18"/>
        </w:rPr>
        <w:t>: Ai sensi del DPR n. 633/72 art 17 ter disciplinante l’applicazione dell’IVA, per il meccanismo del cosidetto Split Payment per le cessioni di beni e per le prestazioni di servizi l’Asp all’atto del pagamento delle fatture, eroga al fornitore la parte relativa al corrispettivo della prestazione o cessione (imponibile e altre somme dovute a titolo diverso dall’IVA) mentre la parte relativa all’IVA sarà versata all’Erario da parte dell’ASP stessa. Al tal fine si invita ad aggiungere alle fatture emesse la seguente dicitura:</w:t>
      </w:r>
    </w:p>
    <w:p w:rsidR="00105251" w:rsidRPr="000D0A8B" w:rsidRDefault="00105251" w:rsidP="000D0A8B">
      <w:pPr>
        <w:jc w:val="center"/>
        <w:rPr>
          <w:rFonts w:asciiTheme="minorHAnsi" w:hAnsiTheme="minorHAnsi"/>
          <w:b/>
          <w:i/>
          <w:noProof/>
          <w:sz w:val="18"/>
          <w:szCs w:val="18"/>
        </w:rPr>
      </w:pPr>
      <w:r w:rsidRPr="00105251">
        <w:rPr>
          <w:rFonts w:asciiTheme="minorHAnsi" w:hAnsiTheme="minorHAnsi"/>
          <w:b/>
          <w:noProof/>
          <w:sz w:val="18"/>
          <w:szCs w:val="18"/>
        </w:rPr>
        <w:t>“</w:t>
      </w:r>
      <w:r w:rsidRPr="000D0A8B">
        <w:rPr>
          <w:rFonts w:asciiTheme="minorHAnsi" w:hAnsiTheme="minorHAnsi"/>
          <w:b/>
          <w:i/>
          <w:noProof/>
          <w:sz w:val="18"/>
          <w:szCs w:val="18"/>
        </w:rPr>
        <w:t>Scissione dei pagamenti – Art. 17-ter del D.P.R. n.633/1972”</w:t>
      </w:r>
    </w:p>
    <w:p w:rsidR="00105251" w:rsidRDefault="00105251" w:rsidP="00510A47">
      <w:pPr>
        <w:pStyle w:val="Corpodeltesto2"/>
        <w:jc w:val="both"/>
        <w:rPr>
          <w:rFonts w:ascii="Calibri" w:hAnsi="Calibri"/>
          <w:b/>
          <w:sz w:val="18"/>
          <w:szCs w:val="18"/>
          <w:u w:val="single"/>
        </w:rPr>
      </w:pPr>
    </w:p>
    <w:p w:rsidR="00105251" w:rsidRDefault="00105251" w:rsidP="00510A47">
      <w:pPr>
        <w:pStyle w:val="Corpodeltesto2"/>
        <w:jc w:val="both"/>
        <w:rPr>
          <w:rFonts w:ascii="Calibri" w:hAnsi="Calibri"/>
          <w:b/>
          <w:sz w:val="18"/>
          <w:szCs w:val="18"/>
          <w:u w:val="single"/>
        </w:rPr>
      </w:pPr>
      <w:r>
        <w:rPr>
          <w:rFonts w:ascii="Calibri" w:hAnsi="Calibri"/>
          <w:b/>
          <w:sz w:val="18"/>
          <w:szCs w:val="18"/>
          <w:u w:val="single"/>
        </w:rPr>
        <w:t>COIDE UNIVOCO IPA (</w:t>
      </w:r>
      <w:r w:rsidRPr="00105251">
        <w:rPr>
          <w:rFonts w:asciiTheme="minorHAnsi" w:hAnsiTheme="minorHAnsi"/>
          <w:sz w:val="18"/>
          <w:szCs w:val="18"/>
          <w:u w:val="single"/>
        </w:rPr>
        <w:t>I</w:t>
      </w:r>
      <w:r w:rsidRPr="00105251">
        <w:rPr>
          <w:rFonts w:asciiTheme="minorHAnsi" w:hAnsiTheme="minorHAnsi"/>
          <w:noProof/>
          <w:sz w:val="18"/>
          <w:szCs w:val="18"/>
        </w:rPr>
        <w:t>ndice delle P</w:t>
      </w:r>
      <w:r>
        <w:rPr>
          <w:rFonts w:asciiTheme="minorHAnsi" w:hAnsiTheme="minorHAnsi"/>
          <w:noProof/>
          <w:sz w:val="18"/>
          <w:szCs w:val="18"/>
        </w:rPr>
        <w:t>.</w:t>
      </w:r>
      <w:r w:rsidRPr="00105251">
        <w:rPr>
          <w:rFonts w:asciiTheme="minorHAnsi" w:hAnsiTheme="minorHAnsi"/>
          <w:noProof/>
          <w:sz w:val="18"/>
          <w:szCs w:val="18"/>
        </w:rPr>
        <w:t>A)</w:t>
      </w:r>
      <w:r>
        <w:rPr>
          <w:rFonts w:asciiTheme="minorHAnsi" w:hAnsiTheme="minorHAnsi"/>
          <w:noProof/>
          <w:sz w:val="18"/>
          <w:szCs w:val="18"/>
        </w:rPr>
        <w:t>:</w:t>
      </w:r>
      <w:r>
        <w:rPr>
          <w:noProof/>
        </w:rPr>
        <w:t xml:space="preserve"> </w:t>
      </w:r>
      <w:r>
        <w:rPr>
          <w:rFonts w:ascii="Calibri" w:hAnsi="Calibri"/>
          <w:b/>
          <w:sz w:val="18"/>
          <w:szCs w:val="18"/>
          <w:u w:val="single"/>
        </w:rPr>
        <w:t>UFFBIB</w:t>
      </w:r>
    </w:p>
    <w:p w:rsidR="00105251" w:rsidRDefault="00105251" w:rsidP="00510A47">
      <w:pPr>
        <w:pStyle w:val="Corpodeltesto2"/>
        <w:jc w:val="both"/>
        <w:rPr>
          <w:rFonts w:ascii="Calibri" w:hAnsi="Calibri"/>
          <w:b/>
          <w:sz w:val="18"/>
          <w:szCs w:val="18"/>
          <w:u w:val="single"/>
        </w:rPr>
      </w:pPr>
    </w:p>
    <w:p w:rsidR="00107D4D" w:rsidRPr="00A45738"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r w:rsidR="00BA5F02" w:rsidRPr="00E8402B">
        <w:rPr>
          <w:rFonts w:ascii="Calibri" w:hAnsi="Calibri"/>
          <w:sz w:val="18"/>
          <w:szCs w:val="18"/>
        </w:rPr>
        <w:t xml:space="preserve">verrà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 xml:space="preserve">intendendosi tale termine come congruo ed equo ai </w:t>
      </w:r>
      <w:r w:rsidR="008D2B63" w:rsidRPr="00A45738">
        <w:rPr>
          <w:rFonts w:ascii="Calibri" w:hAnsi="Calibri"/>
          <w:sz w:val="16"/>
          <w:szCs w:val="16"/>
        </w:rPr>
        <w:t>sensi del dpr 231/2002</w:t>
      </w:r>
      <w:r w:rsidR="00107D4D" w:rsidRPr="00A45738">
        <w:rPr>
          <w:rFonts w:asciiTheme="minorHAnsi" w:hAnsiTheme="minorHAnsi"/>
          <w:bCs/>
          <w:color w:val="C00000"/>
          <w:sz w:val="16"/>
          <w:szCs w:val="16"/>
        </w:rPr>
        <w:t xml:space="preserve">. </w:t>
      </w:r>
    </w:p>
    <w:p w:rsidR="00A45738" w:rsidRPr="00A45738" w:rsidRDefault="00971E40" w:rsidP="00A45738">
      <w:pPr>
        <w:pStyle w:val="Corpodeltesto2"/>
        <w:jc w:val="both"/>
        <w:rPr>
          <w:rFonts w:asciiTheme="minorHAnsi" w:hAnsiTheme="minorHAnsi"/>
          <w:bCs/>
          <w:sz w:val="16"/>
          <w:szCs w:val="16"/>
        </w:rPr>
      </w:pPr>
      <w:r w:rsidRPr="00A45738">
        <w:rPr>
          <w:rFonts w:asciiTheme="minorHAnsi" w:hAnsiTheme="minorHAnsi"/>
          <w:bCs/>
          <w:sz w:val="16"/>
          <w:szCs w:val="16"/>
        </w:rPr>
        <w:t xml:space="preserve">Le fatture da regolarizzare e/o rettificare saranno invece pagate con le medesime scadenze decorrenti dalla data di avvenuta regolarizzazione/rettifica. </w:t>
      </w:r>
      <w:r w:rsidR="00A45738" w:rsidRPr="00A45738">
        <w:rPr>
          <w:rFonts w:asciiTheme="minorHAnsi" w:hAnsiTheme="minorHAnsi"/>
          <w:sz w:val="16"/>
          <w:szCs w:val="16"/>
        </w:rPr>
        <w:t xml:space="preserve">I pagamenti sono soggetti alla normativa di cui all’art. 4 comma 3 del DPR 207/2010 relativamente all’accantonamento dello 0,50% ove ricorra il caso. </w:t>
      </w:r>
    </w:p>
    <w:p w:rsidR="00A45738" w:rsidRPr="00A94067" w:rsidRDefault="00A45738" w:rsidP="00510A47">
      <w:pPr>
        <w:pStyle w:val="Corpodeltesto2"/>
        <w:jc w:val="both"/>
        <w:rPr>
          <w:rFonts w:asciiTheme="minorHAnsi" w:hAnsiTheme="minorHAnsi"/>
          <w:bCs/>
          <w:sz w:val="16"/>
          <w:szCs w:val="16"/>
        </w:rPr>
      </w:pP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r w:rsidR="00BA5F02" w:rsidRPr="00477503">
        <w:rPr>
          <w:rFonts w:ascii="Calibri" w:hAnsi="Calibri"/>
          <w:sz w:val="18"/>
          <w:szCs w:val="18"/>
        </w:rPr>
        <w:t>servizio</w:t>
      </w:r>
    </w:p>
    <w:p w:rsidR="00FC0454" w:rsidRDefault="00D0221A" w:rsidP="00DE66EC">
      <w:pPr>
        <w:pStyle w:val="Corpodeltesto2"/>
        <w:numPr>
          <w:ilvl w:val="0"/>
          <w:numId w:val="15"/>
        </w:numPr>
        <w:shd w:val="clear" w:color="auto" w:fill="D9D9D9" w:themeFill="background1" w:themeFillShade="D9"/>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53" type="#_x0000_t32" style="position:absolute;left:0;text-align:left;margin-left:14.1pt;margin-top:2.85pt;width:17.3pt;height:12pt;flip:y;z-index:251689984" o:connectortype="straight"/>
        </w:pict>
      </w:r>
      <w:r>
        <w:rPr>
          <w:rFonts w:ascii="Calibri" w:hAnsi="Calibri"/>
          <w:noProof/>
          <w:sz w:val="18"/>
          <w:szCs w:val="18"/>
        </w:rPr>
        <w:pict>
          <v:shape id="_x0000_s1052" type="#_x0000_t32" style="position:absolute;left:0;text-align:left;margin-left:14.1pt;margin-top:2.85pt;width:17.3pt;height:17.85pt;z-index:251688960" o:connectortype="straight"/>
        </w:pict>
      </w:r>
      <w:r w:rsidR="00BA5F02" w:rsidRPr="00477503">
        <w:rPr>
          <w:rFonts w:ascii="Calibri" w:hAnsi="Calibri"/>
          <w:sz w:val="18"/>
          <w:szCs w:val="18"/>
        </w:rPr>
        <w:t>è prevista</w:t>
      </w:r>
      <w:r w:rsidR="00FC0454">
        <w:rPr>
          <w:rFonts w:ascii="Calibri" w:hAnsi="Calibri"/>
          <w:sz w:val="18"/>
          <w:szCs w:val="18"/>
        </w:rPr>
        <w:t xml:space="preserve"> </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r w:rsidRPr="00FC0454">
        <w:rPr>
          <w:rFonts w:ascii="Calibri" w:hAnsi="Calibri"/>
          <w:sz w:val="18"/>
          <w:szCs w:val="18"/>
        </w:rPr>
        <w:t xml:space="preserve">non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r w:rsidRPr="00FC0454">
        <w:rPr>
          <w:rFonts w:ascii="Calibri" w:hAnsi="Calibri"/>
          <w:sz w:val="18"/>
          <w:szCs w:val="18"/>
        </w:rPr>
        <w:t xml:space="preserve">la stipula di sub contratti secondo le vigenti indicazioni fornite in merito dall’Avcp. L’oggetto del presente contratto non è sub appaltabile né in tutto ne in parte se non con le forme e modi di cui all’art, 118 del d.lgs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Si precisa che, a pena di nullità del contratto, tutti i movimenti finanziari relativi all’oggetto del presente contratto, dovranno essere registrati sul conto corrente dedicato e a tal fine comunicato all’ASP, e dovranno essere effettuati esclusivamente tramite lo strumento del bonifico bancario o postale. A pena di nullità assoluta, l’Impresa si assume gli obblighi di tracciabilità dei flussi fina</w:t>
      </w:r>
      <w:r w:rsidR="00BA5F02">
        <w:rPr>
          <w:rFonts w:ascii="Calibri" w:hAnsi="Calibri" w:cs="Arial"/>
          <w:sz w:val="18"/>
          <w:szCs w:val="18"/>
        </w:rPr>
        <w:t>nziari di cui alla L. 136/2010 e gli adempimenti a ciò connessi nei confronti dell’ASP e degli eventuali sub fornitori..</w:t>
      </w:r>
      <w:r w:rsidR="00422938" w:rsidRPr="007E7D12">
        <w:rPr>
          <w:rFonts w:ascii="Calibri" w:hAnsi="Calibri"/>
          <w:sz w:val="18"/>
          <w:szCs w:val="18"/>
        </w:rPr>
        <w:t>.</w:t>
      </w:r>
    </w:p>
    <w:p w:rsidR="00AD3357" w:rsidRPr="00AD3357" w:rsidRDefault="003A52AB" w:rsidP="007236DA">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r w:rsidR="00AD3357" w:rsidRPr="00422938">
        <w:rPr>
          <w:rFonts w:ascii="Calibri" w:hAnsi="Calibri" w:cs="TimesNewRomanPSMT"/>
          <w:sz w:val="18"/>
          <w:szCs w:val="18"/>
        </w:rPr>
        <w:t xml:space="preserve">La Ditta garantisce la Stazione Appaltante a norma degli articoli 1483, 1484 e 1490 del Codice Civile, dall'evizione e dai vizi dei </w:t>
      </w:r>
      <w:r w:rsidR="007236DA">
        <w:rPr>
          <w:rFonts w:ascii="Calibri" w:hAnsi="Calibri" w:cs="TimesNewRomanPSMT"/>
          <w:sz w:val="18"/>
          <w:szCs w:val="18"/>
        </w:rPr>
        <w:t>prodotti se e ove eventualmente</w:t>
      </w:r>
      <w:r w:rsidR="00AD3357" w:rsidRPr="00422938">
        <w:rPr>
          <w:rFonts w:ascii="Calibri" w:hAnsi="Calibri" w:cs="TimesNewRomanPSMT"/>
          <w:sz w:val="18"/>
          <w:szCs w:val="18"/>
        </w:rPr>
        <w:t xml:space="preserve"> forniti. </w:t>
      </w:r>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r>
        <w:rPr>
          <w:rFonts w:ascii="Calibri" w:hAnsi="Calibri"/>
          <w:sz w:val="18"/>
          <w:szCs w:val="18"/>
        </w:rPr>
        <w:t>:</w:t>
      </w:r>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w:t>
      </w:r>
      <w:r w:rsidR="00AD3357">
        <w:rPr>
          <w:rFonts w:ascii="Calibri" w:hAnsi="Calibri"/>
          <w:sz w:val="18"/>
          <w:szCs w:val="18"/>
        </w:rPr>
        <w:t>Il risarcimento di eventuali sinistri è in capo alla Ditta cui dovrà provvedere mediante copertura di polizza assicurativa da aver in essere obbligatoriamente prima dell’esecuzione dell’appalto e per tutta la durata dello stesso nonché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EB40AB">
      <w:pPr>
        <w:pStyle w:val="Corpodeltesto2"/>
        <w:numPr>
          <w:ilvl w:val="0"/>
          <w:numId w:val="35"/>
        </w:numPr>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12 mesi di esecuzione contrattuale, un aggiornamento prezzi ai sensi dell’art. 115 del D.lgs 163/06 ovvero nei limiti dell’indice Istat FOI rilevato il mese precedente a quello di aggiornamento. In mancanza di esercizio di tale opzione da parte della ditta in corso di validità contrattuale, quest’ultima non </w:t>
      </w:r>
      <w:r w:rsidRPr="00FD54BA">
        <w:rPr>
          <w:rFonts w:ascii="Calibri" w:hAnsi="Calibri"/>
          <w:sz w:val="18"/>
          <w:szCs w:val="18"/>
        </w:rPr>
        <w:lastRenderedPageBreak/>
        <w:t xml:space="preserve">potrà avanzare alcune pretesa neppure risarcitoria successivamente.  </w:t>
      </w:r>
    </w:p>
    <w:p w:rsidR="006A2758" w:rsidRPr="00114BE3" w:rsidRDefault="006A2758" w:rsidP="006A2758">
      <w:pPr>
        <w:pStyle w:val="Corpodeltesto2"/>
        <w:numPr>
          <w:ilvl w:val="0"/>
          <w:numId w:val="35"/>
        </w:numPr>
        <w:ind w:left="426"/>
        <w:jc w:val="both"/>
        <w:rPr>
          <w:rFonts w:ascii="Calibri" w:hAnsi="Calibri"/>
          <w:b/>
          <w:sz w:val="18"/>
          <w:szCs w:val="18"/>
        </w:rPr>
      </w:pPr>
      <w:r w:rsidRPr="00114BE3">
        <w:rPr>
          <w:rFonts w:ascii="Calibri" w:hAnsi="Calibri"/>
          <w:sz w:val="18"/>
          <w:szCs w:val="18"/>
          <w:u w:val="single"/>
        </w:rPr>
        <w:t xml:space="preserve">La ditta è consapevole e accetta che sui prezzi dalla stessa applicati ai prodotti ricorrenti </w:t>
      </w:r>
      <w:r w:rsidRPr="00114BE3">
        <w:rPr>
          <w:rFonts w:ascii="Calibri" w:hAnsi="Calibri"/>
          <w:sz w:val="18"/>
          <w:szCs w:val="18"/>
        </w:rPr>
        <w:t xml:space="preserve">– a prescindere dalla sussistenza di un obbligo normativo specifico che lo imponga e che in tal caso opererebbe “ex nunc” – l’Asp qualora ravvisi il ricorrere del caso ha facoltà di imporre che </w:t>
      </w:r>
      <w:r w:rsidRPr="00114BE3">
        <w:rPr>
          <w:rFonts w:ascii="Calibri" w:hAnsi="Calibri"/>
          <w:b/>
          <w:sz w:val="18"/>
          <w:szCs w:val="18"/>
        </w:rPr>
        <w:t>gli stessi NON siano maggiori di quelli indicati per i medesimi prodotti dall’Osservatorio ai sensi del d.lgs 163/2006, dall’Anac ai sensi dell’art. 9 del DL 66/2014 ovvero dai contratti quadro ove stipulati da Consip o dalla Centrale di Committenza della regione ER ai sensi dell’art.1 c. 449 della L 296/2006</w:t>
      </w:r>
    </w:p>
    <w:p w:rsidR="006A2758" w:rsidRPr="00114BE3" w:rsidRDefault="006A2758" w:rsidP="006A2758">
      <w:pPr>
        <w:pStyle w:val="Corpodeltesto2"/>
        <w:ind w:left="426"/>
        <w:jc w:val="both"/>
        <w:rPr>
          <w:rFonts w:ascii="Calibri" w:hAnsi="Calibri"/>
          <w:sz w:val="18"/>
          <w:szCs w:val="18"/>
          <w:u w:val="single"/>
        </w:rPr>
      </w:pPr>
      <w:r w:rsidRPr="00114BE3">
        <w:rPr>
          <w:rFonts w:ascii="Calibri" w:hAnsi="Calibri"/>
          <w:sz w:val="18"/>
          <w:szCs w:val="18"/>
          <w:u w:val="single"/>
        </w:rPr>
        <w:t>Nel caso ciò si verificasse, su apposita richiesta di Asp la ditta si assume l’obbligo di:</w:t>
      </w:r>
    </w:p>
    <w:p w:rsidR="006A2758" w:rsidRPr="00114BE3" w:rsidRDefault="006A2758" w:rsidP="006A2758">
      <w:pPr>
        <w:pStyle w:val="Corpodeltesto2"/>
        <w:numPr>
          <w:ilvl w:val="0"/>
          <w:numId w:val="40"/>
        </w:numPr>
        <w:ind w:left="851"/>
        <w:jc w:val="both"/>
        <w:rPr>
          <w:rFonts w:ascii="Calibri" w:hAnsi="Calibri"/>
          <w:sz w:val="18"/>
          <w:szCs w:val="18"/>
        </w:rPr>
      </w:pPr>
      <w:r w:rsidRPr="00114BE3">
        <w:rPr>
          <w:rFonts w:ascii="Calibri" w:hAnsi="Calibri"/>
          <w:sz w:val="18"/>
          <w:szCs w:val="18"/>
        </w:rPr>
        <w:t xml:space="preserve">Adeguare i prezzi applicati ai prodotti coinvolti </w:t>
      </w:r>
    </w:p>
    <w:p w:rsidR="006A2758" w:rsidRPr="00114BE3" w:rsidRDefault="006A2758" w:rsidP="006A2758">
      <w:pPr>
        <w:pStyle w:val="Corpodeltesto2"/>
        <w:numPr>
          <w:ilvl w:val="0"/>
          <w:numId w:val="40"/>
        </w:numPr>
        <w:ind w:left="851"/>
        <w:jc w:val="both"/>
        <w:rPr>
          <w:rFonts w:ascii="Calibri" w:hAnsi="Calibri"/>
          <w:sz w:val="18"/>
          <w:szCs w:val="18"/>
        </w:rPr>
      </w:pPr>
      <w:r w:rsidRPr="00114BE3">
        <w:rPr>
          <w:rFonts w:ascii="Calibri" w:hAnsi="Calibri"/>
          <w:sz w:val="18"/>
          <w:szCs w:val="18"/>
        </w:rPr>
        <w:t xml:space="preserve">Accettare il recesso contrattuale con le decorrenze disposte da Asp senza potere di rimborso/rivalsa alcuna.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Le controversie che dovessero insorgere saranno risolte mediante tentativo di “transazione” ai sensi dell’art. 239 del D.lgs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r w:rsidR="00EB3D6A" w:rsidRPr="00D905B8">
        <w:rPr>
          <w:rFonts w:ascii="Calibri" w:hAnsi="Calibri"/>
          <w:i/>
          <w:sz w:val="18"/>
          <w:szCs w:val="18"/>
        </w:rPr>
        <w:t>novativa</w:t>
      </w:r>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del G.O in quanto attinente a diritti soggettivi (Consiglio Stato, sez. V, 19 ottobre 2009, n. 6411) ovvero al GA in caso di contestazione di efficacia inerente il rapporto pubblicistico dell’appalto</w:t>
      </w:r>
    </w:p>
    <w:p w:rsidR="00BA5F02" w:rsidRPr="003D4614" w:rsidRDefault="00F614B2" w:rsidP="00DE66EC">
      <w:pPr>
        <w:pStyle w:val="Paragrafoelenco"/>
        <w:numPr>
          <w:ilvl w:val="0"/>
          <w:numId w:val="1"/>
        </w:numPr>
        <w:ind w:left="0" w:firstLine="0"/>
        <w:jc w:val="both"/>
        <w:rPr>
          <w:rFonts w:ascii="Calibri" w:hAnsi="Calibri" w:cs="Arial"/>
          <w:color w:val="C00000"/>
          <w:sz w:val="18"/>
          <w:szCs w:val="18"/>
        </w:rPr>
      </w:pPr>
      <w:r w:rsidRPr="00D87933">
        <w:rPr>
          <w:rFonts w:ascii="Calibri" w:hAnsi="Calibri" w:cs="Arial"/>
          <w:b/>
          <w:sz w:val="18"/>
          <w:szCs w:val="18"/>
          <w:bdr w:val="single" w:sz="4" w:space="0" w:color="auto"/>
        </w:rPr>
        <w:t xml:space="preserve">CODICE </w:t>
      </w:r>
      <w:r w:rsidR="00AD3357" w:rsidRPr="00D87933">
        <w:rPr>
          <w:rFonts w:asciiTheme="minorHAnsi" w:hAnsiTheme="minorHAnsi" w:cs="Arial"/>
          <w:b/>
          <w:sz w:val="18"/>
          <w:szCs w:val="18"/>
          <w:bdr w:val="single" w:sz="4" w:space="0" w:color="auto"/>
        </w:rPr>
        <w:t>CIG</w:t>
      </w:r>
      <w:r w:rsidR="002555D1" w:rsidRPr="002555D1">
        <w:rPr>
          <w:rFonts w:ascii="Verdana" w:hAnsi="Verdana"/>
          <w:sz w:val="18"/>
          <w:szCs w:val="18"/>
        </w:rPr>
        <w:t xml:space="preserve"> </w:t>
      </w:r>
      <w:r w:rsidR="00962610">
        <w:rPr>
          <w:rFonts w:ascii="Verdana" w:hAnsi="Verdana"/>
          <w:sz w:val="18"/>
          <w:szCs w:val="18"/>
        </w:rPr>
        <w:t xml:space="preserve"> </w:t>
      </w:r>
      <w:r w:rsidR="00D36298">
        <w:rPr>
          <w:rFonts w:ascii="Verdana" w:hAnsi="Verdana"/>
          <w:sz w:val="18"/>
          <w:szCs w:val="18"/>
        </w:rPr>
        <w:t xml:space="preserve"> </w:t>
      </w:r>
      <w:r w:rsidR="00462099">
        <w:rPr>
          <w:rFonts w:ascii="Verdana" w:hAnsi="Verdana"/>
          <w:sz w:val="17"/>
          <w:szCs w:val="17"/>
        </w:rPr>
        <w:t xml:space="preserve"> </w:t>
      </w:r>
      <w:r w:rsidR="00E25B6A">
        <w:rPr>
          <w:rFonts w:ascii="Verdana" w:hAnsi="Verdana"/>
          <w:sz w:val="17"/>
          <w:szCs w:val="17"/>
        </w:rPr>
        <w:t xml:space="preserve"> </w:t>
      </w:r>
      <w:r w:rsidR="003E32AD" w:rsidRPr="003E32AD">
        <w:rPr>
          <w:rFonts w:ascii="Verdana" w:hAnsi="Verdana"/>
          <w:sz w:val="15"/>
          <w:szCs w:val="15"/>
        </w:rPr>
        <w:t>Z8B17F9FE1</w:t>
      </w:r>
    </w:p>
    <w:p w:rsidR="002651FC" w:rsidRPr="002651FC" w:rsidRDefault="00EB40AB" w:rsidP="002651FC">
      <w:pPr>
        <w:pStyle w:val="Paragrafoelenco"/>
        <w:numPr>
          <w:ilvl w:val="0"/>
          <w:numId w:val="1"/>
        </w:numPr>
        <w:ind w:left="0" w:firstLine="0"/>
        <w:jc w:val="both"/>
        <w:rPr>
          <w:rFonts w:ascii="Calibri" w:hAnsi="Calibri"/>
          <w:sz w:val="18"/>
          <w:szCs w:val="18"/>
        </w:rPr>
      </w:pPr>
      <w:r w:rsidRPr="00EB40AB">
        <w:rPr>
          <w:rFonts w:ascii="Calibri" w:hAnsi="Calibri" w:cs="Arial"/>
          <w:b/>
          <w:sz w:val="18"/>
          <w:szCs w:val="18"/>
          <w:bdr w:val="single" w:sz="4" w:space="0" w:color="auto"/>
        </w:rPr>
        <w:t>CONSENSO</w:t>
      </w:r>
      <w:r>
        <w:rPr>
          <w:rFonts w:ascii="Calibri" w:hAnsi="Calibri" w:cs="Arial"/>
          <w:sz w:val="18"/>
          <w:szCs w:val="18"/>
        </w:rPr>
        <w:t xml:space="preserve">: </w:t>
      </w:r>
      <w:r w:rsidR="00BA5F02" w:rsidRPr="00594071">
        <w:rPr>
          <w:rFonts w:ascii="Calibri" w:hAnsi="Calibri" w:cs="Arial"/>
          <w:sz w:val="18"/>
          <w:szCs w:val="18"/>
        </w:rPr>
        <w:t xml:space="preserve">Le parti acconsentono </w:t>
      </w:r>
      <w:r w:rsidR="00BA5F02">
        <w:rPr>
          <w:rFonts w:ascii="Calibri" w:hAnsi="Calibri" w:cs="Arial"/>
          <w:sz w:val="18"/>
          <w:szCs w:val="18"/>
        </w:rPr>
        <w:t xml:space="preserve">ai sensi del d.lgs 196/2003 </w:t>
      </w:r>
      <w:r w:rsidR="00BA5F02" w:rsidRPr="00594071">
        <w:rPr>
          <w:rFonts w:ascii="Calibri" w:hAnsi="Calibri" w:cs="Arial"/>
          <w:sz w:val="18"/>
          <w:szCs w:val="18"/>
        </w:rPr>
        <w:t xml:space="preserve">al trattamento dei dati personali necessari limitatamente all’espletamento della presente procedura contrattuale. </w:t>
      </w:r>
    </w:p>
    <w:p w:rsidR="00BA5F02" w:rsidRDefault="00F614B2" w:rsidP="002651F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CAUZIONE</w:t>
      </w:r>
      <w:r w:rsidR="00F45FB7" w:rsidRPr="002651FC">
        <w:rPr>
          <w:rFonts w:ascii="Calibri" w:hAnsi="Calibri"/>
          <w:sz w:val="18"/>
          <w:szCs w:val="18"/>
        </w:rPr>
        <w:t>:</w:t>
      </w:r>
      <w:r w:rsidR="00094EDE" w:rsidRPr="002651FC">
        <w:rPr>
          <w:rFonts w:ascii="Calibri" w:hAnsi="Calibri"/>
          <w:sz w:val="18"/>
          <w:szCs w:val="18"/>
        </w:rPr>
        <w:t xml:space="preserve"> </w:t>
      </w:r>
      <w:r w:rsidR="009328AE">
        <w:rPr>
          <w:rFonts w:ascii="Calibri" w:hAnsi="Calibri"/>
          <w:sz w:val="18"/>
          <w:szCs w:val="18"/>
        </w:rPr>
        <w:t>[</w:t>
      </w:r>
      <w:r w:rsidR="009328AE" w:rsidRPr="00EB40AB">
        <w:rPr>
          <w:rFonts w:ascii="Calibri" w:hAnsi="Calibri"/>
          <w:i/>
          <w:sz w:val="18"/>
          <w:szCs w:val="18"/>
          <w:u w:val="single"/>
        </w:rPr>
        <w:t>per i lavori, servizi e forniture continuative</w:t>
      </w:r>
      <w:r w:rsidR="009328AE">
        <w:rPr>
          <w:rFonts w:ascii="Calibri" w:hAnsi="Calibri"/>
          <w:sz w:val="18"/>
          <w:szCs w:val="18"/>
        </w:rPr>
        <w:t xml:space="preserve">] </w:t>
      </w:r>
      <w:r w:rsidR="00094EDE" w:rsidRPr="002651FC">
        <w:rPr>
          <w:rFonts w:ascii="Calibri" w:hAnsi="Calibri"/>
          <w:sz w:val="18"/>
          <w:szCs w:val="18"/>
        </w:rPr>
        <w:t>la ditta è tenuta alla costituzione – prima dell’esecuzione del contratto – di garanzia fideiussoria pari al 10% dell’importo di aggiudicazione  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ulteriori formalità così come pure il 20% residuo a fine appalto della fornitura con la verifica di conformità effettuata con le modalità di cui al punto6b (pertanto entro 60 giorni dall’ultima fattura qualora l’Asp non abbia sollevato eccezioni entro tale termine)</w:t>
      </w:r>
    </w:p>
    <w:p w:rsidR="002E70F0" w:rsidRPr="002651FC" w:rsidRDefault="002E70F0" w:rsidP="002E70F0">
      <w:pPr>
        <w:pStyle w:val="Paragrafoelenco"/>
        <w:ind w:left="0"/>
        <w:jc w:val="both"/>
        <w:rPr>
          <w:rFonts w:ascii="Calibri" w:hAnsi="Calibri"/>
          <w:sz w:val="18"/>
          <w:szCs w:val="18"/>
        </w:rPr>
      </w:pPr>
      <w:r>
        <w:rPr>
          <w:rFonts w:ascii="Calibri" w:hAnsi="Calibri"/>
          <w:b/>
          <w:sz w:val="18"/>
          <w:szCs w:val="18"/>
        </w:rPr>
        <w:t xml:space="preserve">In alternativa alla cauzione e nei casi di procedura in economia con affidamento diretto – </w:t>
      </w:r>
      <w:r w:rsidRPr="002E70F0">
        <w:rPr>
          <w:rFonts w:ascii="Calibri" w:hAnsi="Calibri"/>
          <w:sz w:val="18"/>
          <w:szCs w:val="18"/>
          <w:u w:val="single"/>
        </w:rPr>
        <w:t>secondo il parere AG. 21/2012 dell’Anac è ammesso l’esonero dalla presentazione della garanzia in caso di solidità notoria e comprovata della Ditta desumibile dal possedere un capitale interamente versato</w:t>
      </w:r>
      <w:r>
        <w:rPr>
          <w:rFonts w:ascii="Calibri" w:hAnsi="Calibri"/>
          <w:sz w:val="18"/>
          <w:szCs w:val="18"/>
          <w:u w:val="single"/>
        </w:rPr>
        <w:t xml:space="preserve">, </w:t>
      </w:r>
      <w:r w:rsidRPr="002E70F0">
        <w:rPr>
          <w:rFonts w:ascii="Calibri" w:hAnsi="Calibri"/>
          <w:sz w:val="18"/>
          <w:szCs w:val="18"/>
          <w:u w:val="single"/>
        </w:rPr>
        <w:t xml:space="preserve">che sia pari o superiore </w:t>
      </w:r>
      <w:r w:rsidRPr="00E134C8">
        <w:rPr>
          <w:rFonts w:ascii="Calibri" w:hAnsi="Calibri"/>
          <w:b/>
          <w:sz w:val="18"/>
          <w:szCs w:val="18"/>
          <w:u w:val="single"/>
        </w:rPr>
        <w:t>almeno a 5 volte l’ammontare dell’importo posto a base di gara</w:t>
      </w:r>
      <w:r w:rsidRPr="00E134C8">
        <w:rPr>
          <w:rFonts w:ascii="Calibri" w:hAnsi="Calibri"/>
          <w:b/>
          <w:sz w:val="18"/>
          <w:szCs w:val="18"/>
        </w:rPr>
        <w:t xml:space="preserve"> </w:t>
      </w:r>
      <w:r>
        <w:rPr>
          <w:rFonts w:ascii="Calibri" w:hAnsi="Calibri"/>
          <w:b/>
          <w:sz w:val="18"/>
          <w:szCs w:val="18"/>
        </w:rPr>
        <w:t xml:space="preserve">e presentino (anche ai sensi del DPR 445/2000) una situazione finanziaria positiva datata </w:t>
      </w:r>
      <w:r w:rsidR="00E134C8">
        <w:rPr>
          <w:rFonts w:ascii="Calibri" w:hAnsi="Calibri"/>
          <w:b/>
          <w:sz w:val="18"/>
          <w:szCs w:val="18"/>
        </w:rPr>
        <w:t xml:space="preserve">non anteriormente a 30 giorni la data di partecipazione 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nonché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è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D.lgs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t. 26 comma 3 del D.lgs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lastRenderedPageBreak/>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apposito crono programma o accorgimenti particolari di svolgimento dell’appalto. </w:t>
      </w:r>
    </w:p>
    <w:p w:rsidR="00EC2602" w:rsidRPr="00EC2602" w:rsidRDefault="00D0221A" w:rsidP="00751E0B">
      <w:pPr>
        <w:pStyle w:val="Paragrafoelenco"/>
        <w:shd w:val="clear" w:color="auto" w:fill="D9D9D9" w:themeFill="background1" w:themeFillShade="D9"/>
        <w:ind w:left="567"/>
        <w:jc w:val="both"/>
        <w:rPr>
          <w:rFonts w:ascii="Calibri" w:hAnsi="Calibri"/>
          <w:sz w:val="18"/>
          <w:szCs w:val="18"/>
        </w:rPr>
      </w:pPr>
      <w:r>
        <w:rPr>
          <w:rFonts w:ascii="Calibri" w:hAnsi="Calibri"/>
          <w:noProof/>
          <w:sz w:val="18"/>
          <w:szCs w:val="18"/>
        </w:rPr>
        <w:pict>
          <v:shape id="_x0000_s1028" type="#_x0000_t32" style="position:absolute;left:0;text-align:left;margin-left:4.65pt;margin-top:63pt;width:19pt;height:21.05pt;z-index:251674624" o:connectortype="straight"/>
        </w:pict>
      </w:r>
      <w:r>
        <w:rPr>
          <w:rFonts w:ascii="Calibri" w:hAnsi="Calibri"/>
          <w:noProof/>
          <w:sz w:val="18"/>
          <w:szCs w:val="18"/>
        </w:rPr>
        <w:pict>
          <v:shape id="_x0000_s1029" type="#_x0000_t32" style="position:absolute;left:0;text-align:left;margin-left:4.65pt;margin-top:61.2pt;width:22.85pt;height:22.85pt;flip:y;z-index:251675648" o:connectortype="straight"/>
        </w:pict>
      </w:r>
      <w:r w:rsidR="00EC2602">
        <w:rPr>
          <w:rFonts w:ascii="Calibri" w:hAnsi="Calibri"/>
          <w:sz w:val="18"/>
          <w:szCs w:val="18"/>
        </w:rPr>
        <w:t xml:space="preserve">I costi di cui al presente punto sono </w:t>
      </w:r>
      <w:r w:rsidR="00EC2602"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ne </w:t>
      </w:r>
      <w:r w:rsidR="00EC2602" w:rsidRPr="00EC2602">
        <w:rPr>
          <w:rFonts w:ascii="Calibri" w:hAnsi="Calibri"/>
          <w:sz w:val="18"/>
          <w:szCs w:val="18"/>
        </w:rPr>
        <w:t>soggetti a ribassi</w:t>
      </w:r>
      <w:r w:rsidR="00EC2602">
        <w:rPr>
          <w:rFonts w:ascii="Calibri" w:hAnsi="Calibri"/>
          <w:sz w:val="18"/>
          <w:szCs w:val="18"/>
        </w:rPr>
        <w:t xml:space="preserve"> </w:t>
      </w:r>
      <w:r w:rsidR="00EC2602" w:rsidRPr="00EC2602">
        <w:rPr>
          <w:rFonts w:ascii="Calibri" w:hAnsi="Calibri"/>
          <w:sz w:val="18"/>
          <w:szCs w:val="18"/>
        </w:rPr>
        <w:t xml:space="preserve">e </w:t>
      </w:r>
      <w:r w:rsidR="00EC2602">
        <w:rPr>
          <w:rFonts w:ascii="Calibri" w:hAnsi="Calibri"/>
          <w:sz w:val="18"/>
          <w:szCs w:val="18"/>
        </w:rPr>
        <w:t>quindi saranno</w:t>
      </w:r>
      <w:r w:rsidR="00EC2602"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00EC2602"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si 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ogni costo previsto e derivante dal d.lgs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di non trovarsi in nessuna delle cause di esclusione di cui all</w:t>
      </w:r>
      <w:r>
        <w:rPr>
          <w:rFonts w:ascii="Calibri" w:hAnsi="Calibri"/>
          <w:sz w:val="18"/>
          <w:szCs w:val="18"/>
        </w:rPr>
        <w:t>’art. 38 del D.lgs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39 e seguenti del d,.lgs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Di impegnarsi in caso di sub appalto, avvalimento, Rti o Consorzio (OVE AMMESSO/PREVISTO)</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al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  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r w:rsidRPr="0045480C">
        <w:rPr>
          <w:rFonts w:asciiTheme="minorHAnsi" w:hAnsiTheme="minorHAnsi" w:cs="Courier New"/>
          <w:color w:val="000000"/>
          <w:sz w:val="16"/>
          <w:szCs w:val="16"/>
        </w:rPr>
        <w:t>la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r w:rsidRPr="0045480C">
        <w:rPr>
          <w:rFonts w:asciiTheme="minorHAnsi" w:hAnsiTheme="minorHAnsi"/>
          <w:sz w:val="16"/>
          <w:szCs w:val="16"/>
        </w:rPr>
        <w:t xml:space="preserve">di avvalersi di impresa ausiliaria di cui si allegano alla presente tutti i dati, documenti e le dichiarazioni da rendersi dalla stessa a norma di legge per il regolare avvalimento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r w:rsidRPr="00FE53A4">
        <w:rPr>
          <w:rFonts w:ascii="Calibri" w:hAnsi="Calibri" w:cs="Times-Roman"/>
          <w:sz w:val="16"/>
          <w:szCs w:val="16"/>
        </w:rPr>
        <w:t>a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r>
        <w:rPr>
          <w:rFonts w:ascii="Calibri" w:hAnsi="Calibri"/>
          <w:sz w:val="16"/>
          <w:szCs w:val="16"/>
        </w:rPr>
        <w:t>a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r>
        <w:rPr>
          <w:rFonts w:ascii="Calibri" w:hAnsi="Calibri"/>
          <w:sz w:val="18"/>
          <w:szCs w:val="18"/>
        </w:rPr>
        <w:t>a indicare, ove ricorre il caso, se l’Rti è di tipo verticale o orizzontale</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lastRenderedPageBreak/>
        <w:t xml:space="preserve">che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nei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societa'  in  nome collettivo, i soci accomandatari o il direttore tecnico se si  tratta di societa' in accomandita semplice,  gli  amministratori  muniti  di poteri di rappresentanza o il direttore  tecnico  o  il  socio  unico persona fisica, ovvero il socio di maggioranza in  caso  di  societa' con meno di quattro soci,, se si tratta di altro  tipo  di  societa';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nei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Comunita'  che  incidono sulla moralita' professionale; e' comunque  causa  di  esclusione  la condanna, con sentenza passata in giudicato, per uno o piu'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societa' in nome collettivo; dei soci accomandatari o  del  direttore tecnico se si tratta  di  societa'  in  accomandita  semplice;  degli amministratori muniti di potere di  rappresentanza  o  del  direttore tecnico o del  socio  unico  persona  fisica,  ovvero  del  socio  di maggioranza in caso di societa' con  meno  di  quattro  soci,  se  si tratta  di  altro  tipo  di  societa'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secondo motivata valutazione della  stazione  appaltante, ha commesso grave  negligenza  o  malafede  nell'esecuzione  delle prestazioni affidate dalla stazione appaltante che bandisce la  gara; o che hanno  commesso  un  errore  grave  nell'esercizio  della  loro attivita'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nei cui confronti e' stata applicata la sanzione  interdittiva di cui all'articolo 9, comma 2, lettera c), del  decreto  legislativo dell'8 giugno 2001 n. 231 o altra sanzione che comporta il divieto di contrarre con la pubblica amministrazione  compresi  i  provvedimenti interdittivi di cui all'articolo 36-</w:t>
      </w:r>
      <w:r>
        <w:rPr>
          <w:rFonts w:asciiTheme="minorHAnsi" w:hAnsiTheme="minorHAnsi" w:cs="Courier New"/>
          <w:color w:val="000000"/>
          <w:sz w:val="16"/>
          <w:szCs w:val="16"/>
        </w:rPr>
        <w:lastRenderedPageBreak/>
        <w:t xml:space="preserve">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nei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di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all'autorita'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generalita' del soggetto  che ha omesso la predetta  denuncia,  dal  procuratore  della  Repubblica procedente all'Autorita'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r>
        <w:rPr>
          <w:rFonts w:asciiTheme="minorHAnsi" w:hAnsiTheme="minorHAnsi" w:cs="Courier New"/>
          <w:color w:val="000000"/>
          <w:sz w:val="16"/>
          <w:szCs w:val="16"/>
        </w:rPr>
        <w:t xml:space="preserve">che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lastRenderedPageBreak/>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tenuta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Di impegnarsi formalmente ad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Calibri" w:hAnsi="Calibri" w:cs="Times-Bold"/>
          <w:bCs/>
          <w:sz w:val="16"/>
          <w:szCs w:val="16"/>
        </w:rPr>
        <w:t xml:space="preserve">di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t>che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r>
        <w:rPr>
          <w:rFonts w:asciiTheme="minorHAnsi" w:hAnsiTheme="minorHAnsi" w:cs="Times-Roman"/>
          <w:sz w:val="16"/>
          <w:szCs w:val="16"/>
        </w:rPr>
        <w:t>(indicare nome, cognome generalità nonché poteri conferiti ed in particolare per le s.n.c. di tutti i soci, per le s.a.s.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Nome_____________________ cognome ________________ nato il ______ CF _________________ Potere conferito _______________________________</w:t>
      </w:r>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Nome_____________________ cognome ________________ nato il ______ CF _________________ Potere conferito _______________________________</w:t>
      </w:r>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Calibri" w:hAnsi="Calibri"/>
          <w:sz w:val="16"/>
          <w:szCs w:val="16"/>
        </w:rPr>
      </w:pPr>
      <w:r>
        <w:rPr>
          <w:rFonts w:ascii="Calibri" w:hAnsi="Calibri" w:cs="Times-Bold"/>
          <w:b/>
          <w:bCs/>
          <w:sz w:val="16"/>
          <w:szCs w:val="16"/>
        </w:rPr>
        <w:lastRenderedPageBreak/>
        <w:t>N.B. La sottoscrizione della dichiarazione deve essere autenticata. L’autenticazione non è necessaria qualora la dichiarazione sia corredata dalla fotocopia di un valido documento di identità del sottoscrittore/i</w:t>
      </w:r>
    </w:p>
    <w:p w:rsidR="00DE66EC" w:rsidRDefault="00DE66EC" w:rsidP="00F614B2">
      <w:pPr>
        <w:autoSpaceDE w:val="0"/>
        <w:autoSpaceDN w:val="0"/>
        <w:adjustRightInd w:val="0"/>
        <w:rPr>
          <w:rFonts w:ascii="Calibri" w:hAnsi="Calibri" w:cs="Times-Roman"/>
          <w:sz w:val="16"/>
          <w:szCs w:val="16"/>
        </w:rPr>
      </w:pPr>
      <w:r>
        <w:rPr>
          <w:rFonts w:ascii="Calibri" w:hAnsi="Calibri" w:cs="Times-Roman"/>
          <w:sz w:val="16"/>
          <w:szCs w:val="16"/>
        </w:rPr>
        <w:t>Luogo e data_______________________</w:t>
      </w:r>
      <w:r w:rsidR="00F614B2">
        <w:rPr>
          <w:rFonts w:ascii="Calibri" w:hAnsi="Calibri" w:cs="Times-Roman"/>
          <w:sz w:val="16"/>
          <w:szCs w:val="16"/>
        </w:rPr>
        <w:t xml:space="preserve"> </w:t>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Pr>
          <w:rFonts w:ascii="Calibri" w:hAnsi="Calibri" w:cs="Times-Roman"/>
          <w:sz w:val="16"/>
          <w:szCs w:val="16"/>
        </w:rPr>
        <w:t>Legale Rappresentante/Mandatario_____________________________</w:t>
      </w:r>
    </w:p>
    <w:p w:rsidR="00DE66EC" w:rsidRDefault="00DE66EC" w:rsidP="00DE66EC">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rPr>
          <w:rFonts w:ascii="Calibri" w:hAnsi="Calibri"/>
          <w:sz w:val="10"/>
          <w:szCs w:val="10"/>
          <w:lang w:eastAsia="en-US"/>
        </w:rPr>
      </w:pPr>
      <w:r>
        <w:rPr>
          <w:rFonts w:ascii="Calibri" w:hAnsi="Calibri"/>
          <w:sz w:val="10"/>
          <w:szCs w:val="10"/>
          <w:lang w:eastAsia="en-US"/>
        </w:rPr>
        <w:t xml:space="preserve">Consapevole di quanto segue ai sensi dell'art. 76 del D.P.R. 28-12-2000 n. 445 per dichiarazioni false e mendaci, </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b/>
          <w:sz w:val="10"/>
          <w:szCs w:val="10"/>
          <w:lang w:eastAsia="en-US"/>
        </w:rPr>
        <w:t xml:space="preserve">ai sensi dell’art. 13 del D.Lgs. 196/2003 </w:t>
      </w:r>
      <w:r>
        <w:rPr>
          <w:rFonts w:ascii="Calibri" w:hAnsi="Calibri"/>
          <w:sz w:val="10"/>
          <w:szCs w:val="10"/>
          <w:lang w:eastAsia="en-US"/>
        </w:rPr>
        <w:t>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Magiera Ansaloni; 6) il responsabile del trattamento è il Direttore Dr.ssa Ivana Nicolai; 7) gli incaricati del trattamento sono tutti gli  addetti amministrativi impiegati nel procedimento sopra indicato; 8) i diritti dell’interessato sono quelli previsti dall’art. 7 del D.Lgs. 196/2003 (sinteticamente: ottenere informazioni, chiedere aggiornamenti / rettifiche / integrazioni / cancellazioni / trasformazioni dei dati nonché attestazioni, opporsi al trattamento).</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sz w:val="10"/>
          <w:szCs w:val="10"/>
          <w:lang w:eastAsia="en-US"/>
        </w:rPr>
        <w:t xml:space="preserve">Mi si comunica che il Responsabile del procedimento è il sottoscrittore del presente  – con il presente termina il procedimento di affidamento della suddetta fornitura di beni/servizi –l’accesso agli è richiedibile entro 10 giorni dalla presente aggiudicazione -  ev. ricorsi devono essere depositati presso l’ufficio protocollo dell’ASP sito in via XX Settembre n° 4 – 42010 Rio saliceto, entro 35 giorni dal ricevimento del presente nei casi previsti dall’art. 79 del d.lgs 163/2006 </w:t>
      </w: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DI PREVENZIONE ED EMERGENZA NEGLI AMBIENTI DI LAVORO </w:t>
      </w:r>
      <w:r w:rsidRPr="00023064">
        <w:rPr>
          <w:rFonts w:ascii="Arial Narrow" w:hAnsi="Arial Narrow"/>
          <w:bCs/>
          <w:shadow/>
          <w:sz w:val="18"/>
          <w:szCs w:val="18"/>
        </w:rPr>
        <w:t xml:space="preserve">(Art. 26 comma 1, lettera b del D.Lgs. 81/08 </w:t>
      </w:r>
      <w:r w:rsidRPr="00023064">
        <w:rPr>
          <w:rFonts w:ascii="Arial Narrow" w:hAnsi="Arial Narrow"/>
          <w:sz w:val="18"/>
          <w:szCs w:val="18"/>
        </w:rPr>
        <w:t>come modificato dal D.Lgs.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Il presente documento ha lo scopo di fornire informazioni sui rischi presenti all’interno delle sedi operative della AZIENDA DI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“Baccarini”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la casa protetta e centro diurno Magiera Ansaloni ubicata in via Marx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la casa protetta e centro diurno ubicata in via Ospedale 10 a S.Martino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r>
        <w:rPr>
          <w:rFonts w:ascii="Calibri" w:hAnsi="Calibri"/>
          <w:sz w:val="12"/>
          <w:szCs w:val="12"/>
        </w:rPr>
        <w:t>la sede amministrativa ubicata in via XX Settembre n°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dove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INFORMAZIONI DI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AZIENDA DI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Ivana Nicolai</w:t>
      </w:r>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di Prevenzione e Protezione: </w:t>
      </w:r>
      <w:r w:rsidR="00D73D9C">
        <w:rPr>
          <w:rFonts w:ascii="Calibri" w:hAnsi="Calibri"/>
          <w:sz w:val="12"/>
          <w:szCs w:val="12"/>
        </w:rPr>
        <w:t>Iotti Werter</w:t>
      </w:r>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t>Lambruschi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S.Martino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t>Gorrieri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di 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effettuare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di 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È responsabilità dell’appaltatrice garantire la corretta formazione del personale per le modalità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in tensione</w:t>
      </w:r>
      <w:r>
        <w:rPr>
          <w:rFonts w:ascii="Calibri" w:hAnsi="Calibri"/>
          <w:sz w:val="12"/>
          <w:szCs w:val="12"/>
        </w:rPr>
        <w:t xml:space="preserve"> salvo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effettuare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È vietato utilizzare attrezzature elettriche non conformi</w:t>
      </w:r>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in caso ciò fosse strettamente necessario ed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in presenza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formalizzato esplicitamente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le uscite di sicurezza e l’accesso agli estintori ed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di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lastRenderedPageBreak/>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manovre ed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lubrificante,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luoghi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obbligatorio utilizzare i D.P.I</w:t>
      </w:r>
      <w:r>
        <w:rPr>
          <w:rFonts w:ascii="Calibri" w:hAnsi="Calibri"/>
          <w:sz w:val="12"/>
          <w:szCs w:val="12"/>
        </w:rPr>
        <w:t>.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avvistamento di situazioni di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(si 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della 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appositamente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Occorre assolutamente evitare qualsiasi operazione che possa generare pericoli di 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Di seguito si riportano le aree presenti nella sede operativa dove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Le lavorazioni su questi impianti e/o all’interno di questi locali devono essere effettuate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di 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Per la sosta dei mezzi occorre utilizzare le apposite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80 dB(A).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si raccomanda di prestare la massima attenzione nei loro confronti. Nello specifico non lasciare porte aperte, attrezzature incustodite o qualsiasi altro elemento potenzialmente pericoloso.</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questi locali salvo diversamente autorizzati.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vengono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ne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La Ditta Appaltatrice dichiara di aver ricevuto le informazioni sui rischi da parte della committente ed ha l’obbligo di attenersi scrupolosamente alle norme di prevenzione infortuni ed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A841E7" w:rsidP="00A841E7">
      <w:pPr>
        <w:pStyle w:val="Intestazione"/>
        <w:tabs>
          <w:tab w:val="num" w:pos="0"/>
          <w:tab w:val="left" w:pos="708"/>
        </w:tabs>
        <w:rPr>
          <w:rFonts w:ascii="Verdana" w:hAnsi="Verdana"/>
          <w:sz w:val="14"/>
          <w:szCs w:val="14"/>
        </w:rPr>
      </w:pP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AF2570" w:rsidRPr="00C77491" w:rsidRDefault="00AF2570" w:rsidP="00AF2570">
      <w:pPr>
        <w:pStyle w:val="Intestazione"/>
        <w:tabs>
          <w:tab w:val="left" w:pos="708"/>
        </w:tabs>
        <w:ind w:left="294"/>
        <w:jc w:val="right"/>
        <w:rPr>
          <w:rFonts w:ascii="Verdana" w:hAnsi="Verdana"/>
          <w:sz w:val="24"/>
          <w:szCs w:val="24"/>
        </w:rPr>
      </w:pPr>
      <w:r>
        <w:rPr>
          <w:rFonts w:ascii="Verdana" w:hAnsi="Verdana"/>
          <w:noProof/>
          <w:sz w:val="24"/>
          <w:szCs w:val="24"/>
        </w:rPr>
        <w:drawing>
          <wp:anchor distT="0" distB="0" distL="114300" distR="114300" simplePos="0" relativeHeight="251667456" behindDoc="1" locked="0" layoutInCell="1" allowOverlap="1">
            <wp:simplePos x="0" y="0"/>
            <wp:positionH relativeFrom="column">
              <wp:posOffset>4395470</wp:posOffset>
            </wp:positionH>
            <wp:positionV relativeFrom="paragraph">
              <wp:posOffset>158115</wp:posOffset>
            </wp:positionV>
            <wp:extent cx="2085340" cy="689610"/>
            <wp:effectExtent l="19050" t="0" r="0" b="0"/>
            <wp:wrapNone/>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4"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r w:rsidRPr="00C77491">
        <w:rPr>
          <w:rFonts w:ascii="Verdana" w:hAnsi="Verdana"/>
          <w:sz w:val="24"/>
          <w:szCs w:val="24"/>
        </w:rPr>
        <w:t xml:space="preserve">Il Committente </w:t>
      </w:r>
    </w:p>
    <w:p w:rsidR="00AF2570" w:rsidRDefault="00AF2570" w:rsidP="00AF2570">
      <w:pPr>
        <w:pStyle w:val="Intestazione"/>
        <w:tabs>
          <w:tab w:val="left" w:pos="708"/>
        </w:tabs>
        <w:ind w:left="294"/>
        <w:jc w:val="right"/>
        <w:rPr>
          <w:rFonts w:ascii="Tahoma" w:hAnsi="Tahoma" w:cs="Tahoma"/>
          <w:sz w:val="12"/>
          <w:szCs w:val="12"/>
        </w:rPr>
      </w:pPr>
      <w:r w:rsidRPr="0035798F">
        <w:rPr>
          <w:rFonts w:ascii="Tahoma" w:hAnsi="Tahoma" w:cs="Tahoma"/>
          <w:sz w:val="12"/>
          <w:szCs w:val="12"/>
        </w:rPr>
        <w:t xml:space="preserve">ai sensi e per gli effetti degli </w:t>
      </w:r>
      <w:hyperlink r:id="rId15" w:anchor="47" w:history="1">
        <w:r w:rsidRPr="0035798F">
          <w:rPr>
            <w:rFonts w:ascii="Tahoma" w:hAnsi="Tahoma" w:cs="Tahoma"/>
            <w:color w:val="0000FF"/>
            <w:sz w:val="12"/>
            <w:szCs w:val="12"/>
            <w:u w:val="single"/>
          </w:rPr>
          <w:t>del d.P.R.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AF2570" w:rsidRDefault="00AF2570" w:rsidP="00AF2570">
      <w:pPr>
        <w:pStyle w:val="Intestazione"/>
        <w:tabs>
          <w:tab w:val="left" w:pos="708"/>
        </w:tabs>
        <w:ind w:left="294"/>
        <w:jc w:val="right"/>
        <w:rPr>
          <w:rFonts w:ascii="Tahoma" w:hAnsi="Tahoma" w:cs="Tahoma"/>
          <w:sz w:val="12"/>
          <w:szCs w:val="12"/>
        </w:rPr>
      </w:pPr>
      <w:r>
        <w:rPr>
          <w:rFonts w:ascii="Tahoma" w:hAnsi="Tahoma" w:cs="Tahoma"/>
          <w:sz w:val="12"/>
          <w:szCs w:val="12"/>
        </w:rPr>
        <w:t>d</w:t>
      </w:r>
      <w:r w:rsidRPr="0035798F">
        <w:rPr>
          <w:rFonts w:ascii="Tahoma" w:hAnsi="Tahoma" w:cs="Tahoma"/>
          <w:sz w:val="12"/>
          <w:szCs w:val="12"/>
        </w:rPr>
        <w:t>isposizioni contenute nel comma 3</w:t>
      </w:r>
      <w:r>
        <w:rPr>
          <w:rFonts w:ascii="Tahoma" w:hAnsi="Tahoma" w:cs="Tahoma"/>
          <w:sz w:val="12"/>
          <w:szCs w:val="12"/>
        </w:rPr>
        <w:t xml:space="preserve"> art. 26 della L. 488/1999 e art. 1 c 450 L 296/2006 </w:t>
      </w:r>
    </w:p>
    <w:p w:rsidR="0029732F" w:rsidRDefault="00AF2570" w:rsidP="00AF2570">
      <w:pPr>
        <w:pStyle w:val="Titolo"/>
        <w:jc w:val="right"/>
        <w:rPr>
          <w:sz w:val="24"/>
        </w:rPr>
      </w:pPr>
      <w:r>
        <w:rPr>
          <w:rFonts w:ascii="Tahoma" w:hAnsi="Tahoma" w:cs="Tahoma"/>
          <w:sz w:val="12"/>
          <w:szCs w:val="12"/>
        </w:rPr>
        <w:t>Per quanto applicabili al presente documento</w:t>
      </w: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6"/>
      <w:footerReference w:type="default" r:id="rId17"/>
      <w:footerReference w:type="first" r:id="rId18"/>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A5" w:rsidRDefault="00B31DA5">
      <w:r>
        <w:separator/>
      </w:r>
    </w:p>
  </w:endnote>
  <w:endnote w:type="continuationSeparator" w:id="0">
    <w:p w:rsidR="00B31DA5" w:rsidRDefault="00B31D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613"/>
      <w:docPartObj>
        <w:docPartGallery w:val="Page Numbers (Bottom of Page)"/>
        <w:docPartUnique/>
      </w:docPartObj>
    </w:sdtPr>
    <w:sdtContent>
      <w:p w:rsidR="00B31DA5" w:rsidRDefault="00D0221A" w:rsidP="00A01FF2">
        <w:pPr>
          <w:pStyle w:val="Pidipagina"/>
          <w:jc w:val="right"/>
        </w:pPr>
        <w:fldSimple w:instr=" PAGE   \* MERGEFORMAT ">
          <w:r w:rsidR="00C955BF">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B31DA5" w:rsidRDefault="00D0221A" w:rsidP="00A01FF2">
        <w:pPr>
          <w:pStyle w:val="Pidipagina"/>
          <w:jc w:val="right"/>
        </w:pPr>
        <w:fldSimple w:instr=" PAGE   \* MERGEFORMAT ">
          <w:r w:rsidR="00C955BF">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5" w:rsidRDefault="00D0221A">
    <w:pPr>
      <w:pStyle w:val="Pidipagina"/>
      <w:framePr w:wrap="around" w:vAnchor="text" w:hAnchor="margin" w:xAlign="center" w:y="1"/>
      <w:rPr>
        <w:rStyle w:val="Numeropagina"/>
      </w:rPr>
    </w:pPr>
    <w:r>
      <w:rPr>
        <w:rStyle w:val="Numeropagina"/>
      </w:rPr>
      <w:fldChar w:fldCharType="begin"/>
    </w:r>
    <w:r w:rsidR="00B31DA5">
      <w:rPr>
        <w:rStyle w:val="Numeropagina"/>
      </w:rPr>
      <w:instrText xml:space="preserve">PAGE  </w:instrText>
    </w:r>
    <w:r>
      <w:rPr>
        <w:rStyle w:val="Numeropagina"/>
      </w:rPr>
      <w:fldChar w:fldCharType="end"/>
    </w:r>
  </w:p>
  <w:p w:rsidR="00B31DA5" w:rsidRDefault="00B31DA5">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5" w:rsidRDefault="00B31DA5">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D0221A">
      <w:rPr>
        <w:rStyle w:val="Numeropagina"/>
        <w:rFonts w:ascii="Arial" w:hAnsi="Arial" w:cs="Arial"/>
        <w:sz w:val="18"/>
      </w:rPr>
      <w:fldChar w:fldCharType="begin"/>
    </w:r>
    <w:r>
      <w:rPr>
        <w:rStyle w:val="Numeropagina"/>
        <w:rFonts w:ascii="Arial" w:hAnsi="Arial" w:cs="Arial"/>
        <w:sz w:val="18"/>
      </w:rPr>
      <w:instrText xml:space="preserve">PAGE  </w:instrText>
    </w:r>
    <w:r w:rsidR="00D0221A">
      <w:rPr>
        <w:rStyle w:val="Numeropagina"/>
        <w:rFonts w:ascii="Arial" w:hAnsi="Arial" w:cs="Arial"/>
        <w:sz w:val="18"/>
      </w:rPr>
      <w:fldChar w:fldCharType="separate"/>
    </w:r>
    <w:r w:rsidR="00C955BF">
      <w:rPr>
        <w:rStyle w:val="Numeropagina"/>
        <w:rFonts w:ascii="Arial" w:hAnsi="Arial" w:cs="Arial"/>
        <w:noProof/>
        <w:sz w:val="18"/>
      </w:rPr>
      <w:t>5</w:t>
    </w:r>
    <w:r w:rsidR="00D0221A">
      <w:rPr>
        <w:rStyle w:val="Numeropagina"/>
        <w:rFonts w:ascii="Arial" w:hAnsi="Arial" w:cs="Arial"/>
        <w:sz w:val="18"/>
      </w:rPr>
      <w:fldChar w:fldCharType="end"/>
    </w:r>
    <w:r>
      <w:rPr>
        <w:rStyle w:val="Numeropagina"/>
        <w:rFonts w:ascii="Arial" w:hAnsi="Arial" w:cs="Arial"/>
        <w:sz w:val="18"/>
      </w:rPr>
      <w:t xml:space="preserve"> di </w:t>
    </w:r>
    <w:r w:rsidR="00D0221A">
      <w:rPr>
        <w:rStyle w:val="Numeropagina"/>
        <w:rFonts w:ascii="Arial" w:hAnsi="Arial" w:cs="Arial"/>
        <w:sz w:val="18"/>
      </w:rPr>
      <w:fldChar w:fldCharType="begin"/>
    </w:r>
    <w:r>
      <w:rPr>
        <w:rStyle w:val="Numeropagina"/>
        <w:rFonts w:ascii="Arial" w:hAnsi="Arial" w:cs="Arial"/>
        <w:sz w:val="18"/>
      </w:rPr>
      <w:instrText xml:space="preserve"> NUMPAGES </w:instrText>
    </w:r>
    <w:r w:rsidR="00D0221A">
      <w:rPr>
        <w:rStyle w:val="Numeropagina"/>
        <w:rFonts w:ascii="Arial" w:hAnsi="Arial" w:cs="Arial"/>
        <w:sz w:val="18"/>
      </w:rPr>
      <w:fldChar w:fldCharType="separate"/>
    </w:r>
    <w:r w:rsidR="00C955BF">
      <w:rPr>
        <w:rStyle w:val="Numeropagina"/>
        <w:rFonts w:ascii="Arial" w:hAnsi="Arial" w:cs="Arial"/>
        <w:noProof/>
        <w:sz w:val="18"/>
      </w:rPr>
      <w:t>5</w:t>
    </w:r>
    <w:r w:rsidR="00D0221A">
      <w:rPr>
        <w:rStyle w:val="Numeropagina"/>
        <w:rFonts w:ascii="Arial" w:hAnsi="Arial" w:cs="Arial"/>
        <w:sz w:val="18"/>
      </w:rPr>
      <w:fldChar w:fldCharType="end"/>
    </w:r>
  </w:p>
  <w:p w:rsidR="00B31DA5" w:rsidRDefault="00B31DA5">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5" w:rsidRDefault="00B31DA5">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D0221A">
      <w:rPr>
        <w:rStyle w:val="Numeropagina"/>
        <w:rFonts w:ascii="Arial" w:hAnsi="Arial" w:cs="Arial"/>
        <w:sz w:val="18"/>
      </w:rPr>
      <w:fldChar w:fldCharType="begin"/>
    </w:r>
    <w:r>
      <w:rPr>
        <w:rStyle w:val="Numeropagina"/>
        <w:rFonts w:ascii="Arial" w:hAnsi="Arial" w:cs="Arial"/>
        <w:sz w:val="18"/>
      </w:rPr>
      <w:instrText xml:space="preserve">PAGE  </w:instrText>
    </w:r>
    <w:r w:rsidR="00D0221A">
      <w:rPr>
        <w:rStyle w:val="Numeropagina"/>
        <w:rFonts w:ascii="Arial" w:hAnsi="Arial" w:cs="Arial"/>
        <w:sz w:val="18"/>
      </w:rPr>
      <w:fldChar w:fldCharType="separate"/>
    </w:r>
    <w:r>
      <w:rPr>
        <w:rStyle w:val="Numeropagina"/>
        <w:rFonts w:ascii="Arial" w:hAnsi="Arial" w:cs="Arial"/>
        <w:noProof/>
        <w:sz w:val="18"/>
      </w:rPr>
      <w:t>5</w:t>
    </w:r>
    <w:r w:rsidR="00D0221A">
      <w:rPr>
        <w:rStyle w:val="Numeropagina"/>
        <w:rFonts w:ascii="Arial" w:hAnsi="Arial" w:cs="Arial"/>
        <w:sz w:val="18"/>
      </w:rPr>
      <w:fldChar w:fldCharType="end"/>
    </w:r>
    <w:r>
      <w:rPr>
        <w:rStyle w:val="Numeropagina"/>
        <w:rFonts w:ascii="Arial" w:hAnsi="Arial" w:cs="Arial"/>
        <w:sz w:val="18"/>
      </w:rPr>
      <w:t xml:space="preserve"> di </w:t>
    </w:r>
    <w:r w:rsidR="00D0221A">
      <w:rPr>
        <w:rStyle w:val="Numeropagina"/>
        <w:rFonts w:ascii="Arial" w:hAnsi="Arial" w:cs="Arial"/>
        <w:sz w:val="18"/>
      </w:rPr>
      <w:fldChar w:fldCharType="begin"/>
    </w:r>
    <w:r>
      <w:rPr>
        <w:rStyle w:val="Numeropagina"/>
        <w:rFonts w:ascii="Arial" w:hAnsi="Arial" w:cs="Arial"/>
        <w:sz w:val="18"/>
      </w:rPr>
      <w:instrText xml:space="preserve"> NUMPAGES </w:instrText>
    </w:r>
    <w:r w:rsidR="00D0221A">
      <w:rPr>
        <w:rStyle w:val="Numeropagina"/>
        <w:rFonts w:ascii="Arial" w:hAnsi="Arial" w:cs="Arial"/>
        <w:sz w:val="18"/>
      </w:rPr>
      <w:fldChar w:fldCharType="separate"/>
    </w:r>
    <w:r w:rsidR="00C955BF">
      <w:rPr>
        <w:rStyle w:val="Numeropagina"/>
        <w:rFonts w:ascii="Arial" w:hAnsi="Arial" w:cs="Arial"/>
        <w:noProof/>
        <w:sz w:val="18"/>
      </w:rPr>
      <w:t>5</w:t>
    </w:r>
    <w:r w:rsidR="00D0221A">
      <w:rPr>
        <w:rStyle w:val="Numeropagina"/>
        <w:rFonts w:ascii="Arial" w:hAnsi="Arial" w:cs="Arial"/>
        <w:sz w:val="18"/>
      </w:rPr>
      <w:fldChar w:fldCharType="end"/>
    </w:r>
  </w:p>
  <w:p w:rsidR="00B31DA5" w:rsidRDefault="00B31D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A5" w:rsidRDefault="00B31DA5">
      <w:r>
        <w:separator/>
      </w:r>
    </w:p>
  </w:footnote>
  <w:footnote w:type="continuationSeparator" w:id="0">
    <w:p w:rsidR="00B31DA5" w:rsidRDefault="00B31DA5">
      <w:r>
        <w:continuationSeparator/>
      </w:r>
    </w:p>
  </w:footnote>
  <w:footnote w:id="1">
    <w:p w:rsidR="00B31DA5" w:rsidRDefault="00B31DA5"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5" w:rsidRPr="00945287" w:rsidRDefault="00B31DA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1"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B31DA5" w:rsidRPr="00945287" w:rsidRDefault="00B31DA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B31DA5" w:rsidRPr="009D66C2" w:rsidRDefault="00B31DA5"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Tel 0522/699827   Fax 0522/699457   Cod. Fisc. 80010410357  -  P.I 01327630354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5" w:rsidRPr="00945287" w:rsidRDefault="00B31DA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B31DA5" w:rsidRPr="00945287" w:rsidRDefault="00B31DA5"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B31DA5" w:rsidRPr="009D66C2" w:rsidRDefault="00B31DA5"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Tel 0522/699827   Fax 0522/699457   Cod. Fisc. 80010410357  -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563"/>
    <w:multiLevelType w:val="hybridMultilevel"/>
    <w:tmpl w:val="0ED2CD8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2861DD"/>
    <w:multiLevelType w:val="hybridMultilevel"/>
    <w:tmpl w:val="69A68C54"/>
    <w:lvl w:ilvl="0" w:tplc="0410000B">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DD02727"/>
    <w:multiLevelType w:val="hybridMultilevel"/>
    <w:tmpl w:val="FA728186"/>
    <w:lvl w:ilvl="0" w:tplc="04100019">
      <w:start w:val="1"/>
      <w:numFmt w:val="lowerLetter"/>
      <w:lvlText w:val="%1."/>
      <w:lvlJc w:val="left"/>
      <w:pPr>
        <w:ind w:left="720" w:hanging="360"/>
      </w:pPr>
      <w:rPr>
        <w:rFonts w:hint="default"/>
      </w:rPr>
    </w:lvl>
    <w:lvl w:ilvl="1" w:tplc="F3D83216">
      <w:start w:val="1"/>
      <w:numFmt w:val="ordinal"/>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DA7EB2"/>
    <w:multiLevelType w:val="hybridMultilevel"/>
    <w:tmpl w:val="AC106182"/>
    <w:lvl w:ilvl="0" w:tplc="34EC992A">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9760CF"/>
    <w:multiLevelType w:val="hybridMultilevel"/>
    <w:tmpl w:val="773818F2"/>
    <w:lvl w:ilvl="0" w:tplc="19F8A2F6">
      <w:start w:val="1"/>
      <w:numFmt w:val="ordinal"/>
      <w:lvlText w:val="%1."/>
      <w:lvlJc w:val="right"/>
      <w:pPr>
        <w:ind w:left="1146" w:hanging="360"/>
      </w:pPr>
      <w:rPr>
        <w:rFont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8">
    <w:nsid w:val="18AD57C6"/>
    <w:multiLevelType w:val="hybridMultilevel"/>
    <w:tmpl w:val="0C128E14"/>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D66699"/>
    <w:multiLevelType w:val="hybridMultilevel"/>
    <w:tmpl w:val="8D5A3B1C"/>
    <w:lvl w:ilvl="0" w:tplc="FFAAAA2E">
      <w:start w:val="1"/>
      <w:numFmt w:val="bullet"/>
      <w:lvlText w:val=""/>
      <w:lvlJc w:val="left"/>
      <w:pPr>
        <w:ind w:left="1494" w:hanging="360"/>
      </w:pPr>
      <w:rPr>
        <w:rFonts w:ascii="Symbol" w:hAnsi="Symbol" w:hint="default"/>
        <w:sz w:val="22"/>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2D30CA2"/>
    <w:multiLevelType w:val="hybridMultilevel"/>
    <w:tmpl w:val="BEC404FC"/>
    <w:lvl w:ilvl="0" w:tplc="8DC42420">
      <w:start w:val="1"/>
      <w:numFmt w:val="ordinal"/>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9">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4DC958DC"/>
    <w:multiLevelType w:val="hybridMultilevel"/>
    <w:tmpl w:val="5FCC9200"/>
    <w:lvl w:ilvl="0" w:tplc="34EC992A">
      <w:start w:val="1"/>
      <w:numFmt w:val="bullet"/>
      <w:lvlText w:val="o"/>
      <w:lvlJc w:val="left"/>
      <w:pPr>
        <w:ind w:left="2013" w:hanging="360"/>
      </w:pPr>
      <w:rPr>
        <w:rFonts w:ascii="Courier New" w:hAnsi="Courier New" w:hint="default"/>
        <w:sz w:val="28"/>
      </w:rPr>
    </w:lvl>
    <w:lvl w:ilvl="1" w:tplc="04100003" w:tentative="1">
      <w:start w:val="1"/>
      <w:numFmt w:val="bullet"/>
      <w:lvlText w:val="o"/>
      <w:lvlJc w:val="left"/>
      <w:pPr>
        <w:ind w:left="2733" w:hanging="360"/>
      </w:pPr>
      <w:rPr>
        <w:rFonts w:ascii="Courier New" w:hAnsi="Courier New" w:cs="Courier New" w:hint="default"/>
      </w:rPr>
    </w:lvl>
    <w:lvl w:ilvl="2" w:tplc="04100005" w:tentative="1">
      <w:start w:val="1"/>
      <w:numFmt w:val="bullet"/>
      <w:lvlText w:val=""/>
      <w:lvlJc w:val="left"/>
      <w:pPr>
        <w:ind w:left="3453" w:hanging="360"/>
      </w:pPr>
      <w:rPr>
        <w:rFonts w:ascii="Wingdings" w:hAnsi="Wingdings" w:hint="default"/>
      </w:rPr>
    </w:lvl>
    <w:lvl w:ilvl="3" w:tplc="04100001" w:tentative="1">
      <w:start w:val="1"/>
      <w:numFmt w:val="bullet"/>
      <w:lvlText w:val=""/>
      <w:lvlJc w:val="left"/>
      <w:pPr>
        <w:ind w:left="4173" w:hanging="360"/>
      </w:pPr>
      <w:rPr>
        <w:rFonts w:ascii="Symbol" w:hAnsi="Symbol" w:hint="default"/>
      </w:rPr>
    </w:lvl>
    <w:lvl w:ilvl="4" w:tplc="04100003" w:tentative="1">
      <w:start w:val="1"/>
      <w:numFmt w:val="bullet"/>
      <w:lvlText w:val="o"/>
      <w:lvlJc w:val="left"/>
      <w:pPr>
        <w:ind w:left="4893" w:hanging="360"/>
      </w:pPr>
      <w:rPr>
        <w:rFonts w:ascii="Courier New" w:hAnsi="Courier New" w:cs="Courier New" w:hint="default"/>
      </w:rPr>
    </w:lvl>
    <w:lvl w:ilvl="5" w:tplc="04100005" w:tentative="1">
      <w:start w:val="1"/>
      <w:numFmt w:val="bullet"/>
      <w:lvlText w:val=""/>
      <w:lvlJc w:val="left"/>
      <w:pPr>
        <w:ind w:left="5613" w:hanging="360"/>
      </w:pPr>
      <w:rPr>
        <w:rFonts w:ascii="Wingdings" w:hAnsi="Wingdings" w:hint="default"/>
      </w:rPr>
    </w:lvl>
    <w:lvl w:ilvl="6" w:tplc="04100001" w:tentative="1">
      <w:start w:val="1"/>
      <w:numFmt w:val="bullet"/>
      <w:lvlText w:val=""/>
      <w:lvlJc w:val="left"/>
      <w:pPr>
        <w:ind w:left="6333" w:hanging="360"/>
      </w:pPr>
      <w:rPr>
        <w:rFonts w:ascii="Symbol" w:hAnsi="Symbol" w:hint="default"/>
      </w:rPr>
    </w:lvl>
    <w:lvl w:ilvl="7" w:tplc="04100003" w:tentative="1">
      <w:start w:val="1"/>
      <w:numFmt w:val="bullet"/>
      <w:lvlText w:val="o"/>
      <w:lvlJc w:val="left"/>
      <w:pPr>
        <w:ind w:left="7053" w:hanging="360"/>
      </w:pPr>
      <w:rPr>
        <w:rFonts w:ascii="Courier New" w:hAnsi="Courier New" w:cs="Courier New" w:hint="default"/>
      </w:rPr>
    </w:lvl>
    <w:lvl w:ilvl="8" w:tplc="04100005" w:tentative="1">
      <w:start w:val="1"/>
      <w:numFmt w:val="bullet"/>
      <w:lvlText w:val=""/>
      <w:lvlJc w:val="left"/>
      <w:pPr>
        <w:ind w:left="7773" w:hanging="360"/>
      </w:pPr>
      <w:rPr>
        <w:rFonts w:ascii="Wingdings" w:hAnsi="Wingdings" w:hint="default"/>
      </w:rPr>
    </w:lvl>
  </w:abstractNum>
  <w:abstractNum w:abstractNumId="26">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4F1B0BC6"/>
    <w:multiLevelType w:val="hybridMultilevel"/>
    <w:tmpl w:val="CC9E4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0">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576056C4"/>
    <w:multiLevelType w:val="hybridMultilevel"/>
    <w:tmpl w:val="D6C83FA2"/>
    <w:lvl w:ilvl="0" w:tplc="04100019">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4862335"/>
    <w:multiLevelType w:val="hybridMultilevel"/>
    <w:tmpl w:val="B8CAD31C"/>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AC83FFB"/>
    <w:multiLevelType w:val="hybridMultilevel"/>
    <w:tmpl w:val="97840F6C"/>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726C7B14"/>
    <w:multiLevelType w:val="hybridMultilevel"/>
    <w:tmpl w:val="172EBC42"/>
    <w:lvl w:ilvl="0" w:tplc="34EC992A">
      <w:start w:val="1"/>
      <w:numFmt w:val="bullet"/>
      <w:lvlText w:val="o"/>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C0E6A89"/>
    <w:multiLevelType w:val="hybridMultilevel"/>
    <w:tmpl w:val="C26C5538"/>
    <w:lvl w:ilvl="0" w:tplc="9D7AE20E">
      <w:start w:val="1"/>
      <w:numFmt w:val="decimal"/>
      <w:lvlText w:val="%1."/>
      <w:lvlJc w:val="left"/>
      <w:pPr>
        <w:tabs>
          <w:tab w:val="num" w:pos="360"/>
        </w:tabs>
        <w:ind w:left="360" w:hanging="360"/>
      </w:pPr>
    </w:lvl>
    <w:lvl w:ilvl="1" w:tplc="A36A9348">
      <w:start w:val="1"/>
      <w:numFmt w:val="bullet"/>
      <w:lvlText w:val="o"/>
      <w:lvlJc w:val="left"/>
      <w:pPr>
        <w:tabs>
          <w:tab w:val="num" w:pos="360"/>
        </w:tabs>
        <w:ind w:left="360"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C9D667C"/>
    <w:multiLevelType w:val="hybridMultilevel"/>
    <w:tmpl w:val="D82460C8"/>
    <w:lvl w:ilvl="0" w:tplc="0410000F">
      <w:start w:val="1"/>
      <w:numFmt w:val="decimal"/>
      <w:lvlText w:val="%1."/>
      <w:lvlJc w:val="left"/>
      <w:pPr>
        <w:ind w:left="720" w:hanging="360"/>
      </w:pPr>
      <w:rPr>
        <w:rFonts w:hint="default"/>
      </w:rPr>
    </w:lvl>
    <w:lvl w:ilvl="1" w:tplc="34EC992A">
      <w:start w:val="1"/>
      <w:numFmt w:val="bullet"/>
      <w:lvlText w:val="o"/>
      <w:lvlJc w:val="left"/>
      <w:pPr>
        <w:ind w:left="1440" w:hanging="360"/>
      </w:pPr>
      <w:rPr>
        <w:rFonts w:ascii="Courier New" w:hAnsi="Courier New" w:hint="default"/>
        <w:sz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29"/>
  </w:num>
  <w:num w:numId="11">
    <w:abstractNumId w:val="12"/>
  </w:num>
  <w:num w:numId="12">
    <w:abstractNumId w:val="3"/>
  </w:num>
  <w:num w:numId="13">
    <w:abstractNumId w:val="9"/>
  </w:num>
  <w:num w:numId="14">
    <w:abstractNumId w:val="22"/>
  </w:num>
  <w:num w:numId="15">
    <w:abstractNumId w:val="19"/>
  </w:num>
  <w:num w:numId="16">
    <w:abstractNumId w:val="42"/>
  </w:num>
  <w:num w:numId="17">
    <w:abstractNumId w:val="34"/>
  </w:num>
  <w:num w:numId="18">
    <w:abstractNumId w:val="21"/>
  </w:num>
  <w:num w:numId="19">
    <w:abstractNumId w:val="39"/>
  </w:num>
  <w:num w:numId="20">
    <w:abstractNumId w:val="18"/>
  </w:num>
  <w:num w:numId="21">
    <w:abstractNumId w:val="35"/>
  </w:num>
  <w:num w:numId="22">
    <w:abstractNumId w:val="13"/>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7"/>
  </w:num>
  <w:num w:numId="34">
    <w:abstractNumId w:val="2"/>
  </w:num>
  <w:num w:numId="35">
    <w:abstractNumId w:val="0"/>
  </w:num>
  <w:num w:numId="36">
    <w:abstractNumId w:val="40"/>
  </w:num>
  <w:num w:numId="37">
    <w:abstractNumId w:val="38"/>
  </w:num>
  <w:num w:numId="38">
    <w:abstractNumId w:val="5"/>
  </w:num>
  <w:num w:numId="39">
    <w:abstractNumId w:val="36"/>
  </w:num>
  <w:num w:numId="40">
    <w:abstractNumId w:val="6"/>
  </w:num>
  <w:num w:numId="41">
    <w:abstractNumId w:val="25"/>
  </w:num>
  <w:num w:numId="42">
    <w:abstractNumId w:val="10"/>
  </w:num>
  <w:num w:numId="43">
    <w:abstractNumId w:val="8"/>
  </w:num>
  <w:num w:numId="44">
    <w:abstractNumId w:val="27"/>
  </w:num>
  <w:num w:numId="45">
    <w:abstractNumId w:val="4"/>
  </w:num>
  <w:num w:numId="46">
    <w:abstractNumId w:val="15"/>
  </w:num>
  <w:num w:numId="47">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283"/>
  <w:characterSpacingControl w:val="doNotCompress"/>
  <w:hdrShapeDefaults>
    <o:shapedefaults v:ext="edit" spidmax="149505">
      <o:colormenu v:ext="edit" fillcolor="none" strokecolor="none [3213]"/>
    </o:shapedefaults>
  </w:hdrShapeDefaults>
  <w:footnotePr>
    <w:footnote w:id="-1"/>
    <w:footnote w:id="0"/>
  </w:footnotePr>
  <w:endnotePr>
    <w:endnote w:id="-1"/>
    <w:endnote w:id="0"/>
  </w:endnotePr>
  <w:compat/>
  <w:rsids>
    <w:rsidRoot w:val="000A56EA"/>
    <w:rsid w:val="00002623"/>
    <w:rsid w:val="000073F4"/>
    <w:rsid w:val="00010021"/>
    <w:rsid w:val="00010DAC"/>
    <w:rsid w:val="0001390F"/>
    <w:rsid w:val="00014E2E"/>
    <w:rsid w:val="000229A2"/>
    <w:rsid w:val="00023064"/>
    <w:rsid w:val="00025833"/>
    <w:rsid w:val="000258A5"/>
    <w:rsid w:val="000322B9"/>
    <w:rsid w:val="00032AB4"/>
    <w:rsid w:val="00045428"/>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96861"/>
    <w:rsid w:val="000A4CD9"/>
    <w:rsid w:val="000A56EA"/>
    <w:rsid w:val="000A6E7C"/>
    <w:rsid w:val="000B1FF3"/>
    <w:rsid w:val="000B45CE"/>
    <w:rsid w:val="000B72D2"/>
    <w:rsid w:val="000C1D2A"/>
    <w:rsid w:val="000C6121"/>
    <w:rsid w:val="000D0A8B"/>
    <w:rsid w:val="000D581E"/>
    <w:rsid w:val="000E3935"/>
    <w:rsid w:val="000E539E"/>
    <w:rsid w:val="000F247B"/>
    <w:rsid w:val="000F7897"/>
    <w:rsid w:val="00100EC5"/>
    <w:rsid w:val="00105251"/>
    <w:rsid w:val="001072D2"/>
    <w:rsid w:val="001073BA"/>
    <w:rsid w:val="00107D4D"/>
    <w:rsid w:val="00110D0E"/>
    <w:rsid w:val="00114BE3"/>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AB1"/>
    <w:rsid w:val="00190B49"/>
    <w:rsid w:val="00191D12"/>
    <w:rsid w:val="00194809"/>
    <w:rsid w:val="00195DB7"/>
    <w:rsid w:val="00196524"/>
    <w:rsid w:val="001977F7"/>
    <w:rsid w:val="001A3491"/>
    <w:rsid w:val="001A6472"/>
    <w:rsid w:val="001A729F"/>
    <w:rsid w:val="001B0844"/>
    <w:rsid w:val="001F3547"/>
    <w:rsid w:val="001F45E4"/>
    <w:rsid w:val="001F58D6"/>
    <w:rsid w:val="001F7ACC"/>
    <w:rsid w:val="002039C4"/>
    <w:rsid w:val="00206B35"/>
    <w:rsid w:val="002122A1"/>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76197"/>
    <w:rsid w:val="00276EF7"/>
    <w:rsid w:val="00280D4F"/>
    <w:rsid w:val="0028237E"/>
    <w:rsid w:val="0029073B"/>
    <w:rsid w:val="002908CF"/>
    <w:rsid w:val="0029177D"/>
    <w:rsid w:val="00294486"/>
    <w:rsid w:val="0029732F"/>
    <w:rsid w:val="00297364"/>
    <w:rsid w:val="002A14C3"/>
    <w:rsid w:val="002A3433"/>
    <w:rsid w:val="002A5BF1"/>
    <w:rsid w:val="002B0F74"/>
    <w:rsid w:val="002B4F7C"/>
    <w:rsid w:val="002B54DE"/>
    <w:rsid w:val="002B7D03"/>
    <w:rsid w:val="002C2734"/>
    <w:rsid w:val="002C6F7C"/>
    <w:rsid w:val="002D1175"/>
    <w:rsid w:val="002D6087"/>
    <w:rsid w:val="002D7726"/>
    <w:rsid w:val="002E1E78"/>
    <w:rsid w:val="002E31BC"/>
    <w:rsid w:val="002E5061"/>
    <w:rsid w:val="002E70F0"/>
    <w:rsid w:val="00304249"/>
    <w:rsid w:val="00310515"/>
    <w:rsid w:val="00315340"/>
    <w:rsid w:val="00325C46"/>
    <w:rsid w:val="00337BD8"/>
    <w:rsid w:val="00344DFE"/>
    <w:rsid w:val="00345B30"/>
    <w:rsid w:val="0034651C"/>
    <w:rsid w:val="00347672"/>
    <w:rsid w:val="003559A7"/>
    <w:rsid w:val="00357018"/>
    <w:rsid w:val="00360427"/>
    <w:rsid w:val="00361C2F"/>
    <w:rsid w:val="00362AD0"/>
    <w:rsid w:val="00364530"/>
    <w:rsid w:val="00364BBB"/>
    <w:rsid w:val="00367638"/>
    <w:rsid w:val="00367DBC"/>
    <w:rsid w:val="00371A42"/>
    <w:rsid w:val="003738BA"/>
    <w:rsid w:val="00373AB5"/>
    <w:rsid w:val="00374D2A"/>
    <w:rsid w:val="00383C86"/>
    <w:rsid w:val="003952C5"/>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4614"/>
    <w:rsid w:val="003D76CF"/>
    <w:rsid w:val="003E2FC0"/>
    <w:rsid w:val="003E32AD"/>
    <w:rsid w:val="003E55BC"/>
    <w:rsid w:val="003E65E0"/>
    <w:rsid w:val="003F2981"/>
    <w:rsid w:val="003F3559"/>
    <w:rsid w:val="003F46F9"/>
    <w:rsid w:val="004011DE"/>
    <w:rsid w:val="0040204E"/>
    <w:rsid w:val="0040270B"/>
    <w:rsid w:val="004061CC"/>
    <w:rsid w:val="00406864"/>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2099"/>
    <w:rsid w:val="00463E73"/>
    <w:rsid w:val="00466CB7"/>
    <w:rsid w:val="0047107F"/>
    <w:rsid w:val="00473791"/>
    <w:rsid w:val="004749C9"/>
    <w:rsid w:val="0047593C"/>
    <w:rsid w:val="0047749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3FBC"/>
    <w:rsid w:val="00505566"/>
    <w:rsid w:val="00507E72"/>
    <w:rsid w:val="00510A47"/>
    <w:rsid w:val="00511142"/>
    <w:rsid w:val="00515AC1"/>
    <w:rsid w:val="005162A5"/>
    <w:rsid w:val="00522F22"/>
    <w:rsid w:val="00526055"/>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1BC"/>
    <w:rsid w:val="0059122B"/>
    <w:rsid w:val="00593DCA"/>
    <w:rsid w:val="005A0473"/>
    <w:rsid w:val="005A064D"/>
    <w:rsid w:val="005A2779"/>
    <w:rsid w:val="005B0230"/>
    <w:rsid w:val="005B27EE"/>
    <w:rsid w:val="005B727A"/>
    <w:rsid w:val="005C2C88"/>
    <w:rsid w:val="005C336C"/>
    <w:rsid w:val="005C4649"/>
    <w:rsid w:val="005C6379"/>
    <w:rsid w:val="005D0FF1"/>
    <w:rsid w:val="005D1ADF"/>
    <w:rsid w:val="005E1EE9"/>
    <w:rsid w:val="005E29EE"/>
    <w:rsid w:val="005E540A"/>
    <w:rsid w:val="005E60E9"/>
    <w:rsid w:val="005F01F5"/>
    <w:rsid w:val="005F39CC"/>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1737"/>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A2758"/>
    <w:rsid w:val="006B0A53"/>
    <w:rsid w:val="006B119A"/>
    <w:rsid w:val="006B32FF"/>
    <w:rsid w:val="006B5863"/>
    <w:rsid w:val="006C038F"/>
    <w:rsid w:val="006D54C2"/>
    <w:rsid w:val="006E4A71"/>
    <w:rsid w:val="006F0A33"/>
    <w:rsid w:val="006F12A6"/>
    <w:rsid w:val="006F15DC"/>
    <w:rsid w:val="006F3075"/>
    <w:rsid w:val="006F349A"/>
    <w:rsid w:val="007036D7"/>
    <w:rsid w:val="007048F3"/>
    <w:rsid w:val="007052F5"/>
    <w:rsid w:val="00706FB1"/>
    <w:rsid w:val="00707C5B"/>
    <w:rsid w:val="00707DDB"/>
    <w:rsid w:val="00712301"/>
    <w:rsid w:val="00712F2D"/>
    <w:rsid w:val="00713309"/>
    <w:rsid w:val="007146EF"/>
    <w:rsid w:val="0071548E"/>
    <w:rsid w:val="00716C64"/>
    <w:rsid w:val="00722E20"/>
    <w:rsid w:val="00723699"/>
    <w:rsid w:val="007236DA"/>
    <w:rsid w:val="00723D23"/>
    <w:rsid w:val="00724E0F"/>
    <w:rsid w:val="007266F3"/>
    <w:rsid w:val="00727B27"/>
    <w:rsid w:val="007337DD"/>
    <w:rsid w:val="00750BCB"/>
    <w:rsid w:val="007517F0"/>
    <w:rsid w:val="00751E0B"/>
    <w:rsid w:val="0076083C"/>
    <w:rsid w:val="00763608"/>
    <w:rsid w:val="00770358"/>
    <w:rsid w:val="007744E7"/>
    <w:rsid w:val="00774969"/>
    <w:rsid w:val="00776ECE"/>
    <w:rsid w:val="00776EDA"/>
    <w:rsid w:val="0078263A"/>
    <w:rsid w:val="00783A63"/>
    <w:rsid w:val="00792025"/>
    <w:rsid w:val="00792EB3"/>
    <w:rsid w:val="007A0192"/>
    <w:rsid w:val="007A2103"/>
    <w:rsid w:val="007A3E11"/>
    <w:rsid w:val="007A49EF"/>
    <w:rsid w:val="007B1C9A"/>
    <w:rsid w:val="007B2A65"/>
    <w:rsid w:val="007B2BEA"/>
    <w:rsid w:val="007B48FA"/>
    <w:rsid w:val="007C01F4"/>
    <w:rsid w:val="007C23CF"/>
    <w:rsid w:val="007C336C"/>
    <w:rsid w:val="007D356F"/>
    <w:rsid w:val="007D4A2D"/>
    <w:rsid w:val="007D5CC4"/>
    <w:rsid w:val="007E3CBE"/>
    <w:rsid w:val="007E7D12"/>
    <w:rsid w:val="007F16B3"/>
    <w:rsid w:val="0080131B"/>
    <w:rsid w:val="00801905"/>
    <w:rsid w:val="0080302D"/>
    <w:rsid w:val="0080458F"/>
    <w:rsid w:val="00812547"/>
    <w:rsid w:val="008132DF"/>
    <w:rsid w:val="00821A59"/>
    <w:rsid w:val="00830825"/>
    <w:rsid w:val="00832CB8"/>
    <w:rsid w:val="008425A3"/>
    <w:rsid w:val="00842915"/>
    <w:rsid w:val="00842E7B"/>
    <w:rsid w:val="00843906"/>
    <w:rsid w:val="0085404A"/>
    <w:rsid w:val="00862991"/>
    <w:rsid w:val="00863294"/>
    <w:rsid w:val="008724B2"/>
    <w:rsid w:val="00874FE5"/>
    <w:rsid w:val="008800EE"/>
    <w:rsid w:val="008850E7"/>
    <w:rsid w:val="00885B79"/>
    <w:rsid w:val="0088619B"/>
    <w:rsid w:val="00892823"/>
    <w:rsid w:val="008930CC"/>
    <w:rsid w:val="00894BB6"/>
    <w:rsid w:val="00895B67"/>
    <w:rsid w:val="008962AE"/>
    <w:rsid w:val="00896A95"/>
    <w:rsid w:val="008B36A5"/>
    <w:rsid w:val="008C1E0B"/>
    <w:rsid w:val="008C3376"/>
    <w:rsid w:val="008C3975"/>
    <w:rsid w:val="008C3DDF"/>
    <w:rsid w:val="008C5527"/>
    <w:rsid w:val="008D0102"/>
    <w:rsid w:val="008D2B63"/>
    <w:rsid w:val="008E0D31"/>
    <w:rsid w:val="008E1DB8"/>
    <w:rsid w:val="008E65B1"/>
    <w:rsid w:val="008E7B09"/>
    <w:rsid w:val="008F47B5"/>
    <w:rsid w:val="008F6A1E"/>
    <w:rsid w:val="008F6EFC"/>
    <w:rsid w:val="00900023"/>
    <w:rsid w:val="00911225"/>
    <w:rsid w:val="00914F5A"/>
    <w:rsid w:val="009229E8"/>
    <w:rsid w:val="00922DC2"/>
    <w:rsid w:val="0092658D"/>
    <w:rsid w:val="00927251"/>
    <w:rsid w:val="00930065"/>
    <w:rsid w:val="00932006"/>
    <w:rsid w:val="009328AE"/>
    <w:rsid w:val="009339D6"/>
    <w:rsid w:val="00937AE2"/>
    <w:rsid w:val="00942D70"/>
    <w:rsid w:val="00945287"/>
    <w:rsid w:val="0094765E"/>
    <w:rsid w:val="00950A3C"/>
    <w:rsid w:val="009564F1"/>
    <w:rsid w:val="00961FAE"/>
    <w:rsid w:val="00962610"/>
    <w:rsid w:val="00965D9B"/>
    <w:rsid w:val="00971E40"/>
    <w:rsid w:val="00974977"/>
    <w:rsid w:val="009800D1"/>
    <w:rsid w:val="0098056E"/>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17BB9"/>
    <w:rsid w:val="00A20B9B"/>
    <w:rsid w:val="00A20DD0"/>
    <w:rsid w:val="00A21D0A"/>
    <w:rsid w:val="00A22565"/>
    <w:rsid w:val="00A26173"/>
    <w:rsid w:val="00A310D3"/>
    <w:rsid w:val="00A358CB"/>
    <w:rsid w:val="00A35C7D"/>
    <w:rsid w:val="00A42111"/>
    <w:rsid w:val="00A44CFD"/>
    <w:rsid w:val="00A456F9"/>
    <w:rsid w:val="00A45738"/>
    <w:rsid w:val="00A52E39"/>
    <w:rsid w:val="00A52EEC"/>
    <w:rsid w:val="00A55648"/>
    <w:rsid w:val="00A62E74"/>
    <w:rsid w:val="00A6612F"/>
    <w:rsid w:val="00A7108F"/>
    <w:rsid w:val="00A71F9F"/>
    <w:rsid w:val="00A722A4"/>
    <w:rsid w:val="00A761E7"/>
    <w:rsid w:val="00A77503"/>
    <w:rsid w:val="00A80220"/>
    <w:rsid w:val="00A8114E"/>
    <w:rsid w:val="00A841E7"/>
    <w:rsid w:val="00A926F7"/>
    <w:rsid w:val="00A94067"/>
    <w:rsid w:val="00A945B4"/>
    <w:rsid w:val="00A96CB7"/>
    <w:rsid w:val="00A97A1B"/>
    <w:rsid w:val="00AA401B"/>
    <w:rsid w:val="00AB0560"/>
    <w:rsid w:val="00AC13DF"/>
    <w:rsid w:val="00AC15C1"/>
    <w:rsid w:val="00AC15C9"/>
    <w:rsid w:val="00AC184C"/>
    <w:rsid w:val="00AC276D"/>
    <w:rsid w:val="00AD08E8"/>
    <w:rsid w:val="00AD1AE0"/>
    <w:rsid w:val="00AD226F"/>
    <w:rsid w:val="00AD3357"/>
    <w:rsid w:val="00AD67E4"/>
    <w:rsid w:val="00AE04C9"/>
    <w:rsid w:val="00AE2F4A"/>
    <w:rsid w:val="00AE5DF2"/>
    <w:rsid w:val="00AF0A25"/>
    <w:rsid w:val="00AF176F"/>
    <w:rsid w:val="00AF2570"/>
    <w:rsid w:val="00B04E0C"/>
    <w:rsid w:val="00B10C5E"/>
    <w:rsid w:val="00B132C4"/>
    <w:rsid w:val="00B1538A"/>
    <w:rsid w:val="00B17F08"/>
    <w:rsid w:val="00B21308"/>
    <w:rsid w:val="00B23EA9"/>
    <w:rsid w:val="00B31DA5"/>
    <w:rsid w:val="00B36EED"/>
    <w:rsid w:val="00B37A4F"/>
    <w:rsid w:val="00B41C16"/>
    <w:rsid w:val="00B52280"/>
    <w:rsid w:val="00B53AC4"/>
    <w:rsid w:val="00B60091"/>
    <w:rsid w:val="00B67426"/>
    <w:rsid w:val="00B7059D"/>
    <w:rsid w:val="00B85C4F"/>
    <w:rsid w:val="00B85CE8"/>
    <w:rsid w:val="00B86597"/>
    <w:rsid w:val="00B91554"/>
    <w:rsid w:val="00B93946"/>
    <w:rsid w:val="00BA5F02"/>
    <w:rsid w:val="00BB08DA"/>
    <w:rsid w:val="00BB11E2"/>
    <w:rsid w:val="00BB1F38"/>
    <w:rsid w:val="00BB2060"/>
    <w:rsid w:val="00BB5B73"/>
    <w:rsid w:val="00BB7747"/>
    <w:rsid w:val="00BC0320"/>
    <w:rsid w:val="00BC1346"/>
    <w:rsid w:val="00BC466B"/>
    <w:rsid w:val="00BD6D8C"/>
    <w:rsid w:val="00BD7B11"/>
    <w:rsid w:val="00BE75BC"/>
    <w:rsid w:val="00BF1B11"/>
    <w:rsid w:val="00BF489B"/>
    <w:rsid w:val="00BF5E95"/>
    <w:rsid w:val="00BF631D"/>
    <w:rsid w:val="00BF7129"/>
    <w:rsid w:val="00C0384C"/>
    <w:rsid w:val="00C04286"/>
    <w:rsid w:val="00C05E24"/>
    <w:rsid w:val="00C06A0C"/>
    <w:rsid w:val="00C06E56"/>
    <w:rsid w:val="00C10133"/>
    <w:rsid w:val="00C10FFB"/>
    <w:rsid w:val="00C12E42"/>
    <w:rsid w:val="00C14E27"/>
    <w:rsid w:val="00C1730B"/>
    <w:rsid w:val="00C208DB"/>
    <w:rsid w:val="00C20D42"/>
    <w:rsid w:val="00C24CCD"/>
    <w:rsid w:val="00C30557"/>
    <w:rsid w:val="00C31696"/>
    <w:rsid w:val="00C317F8"/>
    <w:rsid w:val="00C323E4"/>
    <w:rsid w:val="00C35F3D"/>
    <w:rsid w:val="00C368A1"/>
    <w:rsid w:val="00C402DA"/>
    <w:rsid w:val="00C4584B"/>
    <w:rsid w:val="00C50378"/>
    <w:rsid w:val="00C506A4"/>
    <w:rsid w:val="00C5492D"/>
    <w:rsid w:val="00C54961"/>
    <w:rsid w:val="00C54E00"/>
    <w:rsid w:val="00C5565C"/>
    <w:rsid w:val="00C6785B"/>
    <w:rsid w:val="00C74E88"/>
    <w:rsid w:val="00C77491"/>
    <w:rsid w:val="00C90D06"/>
    <w:rsid w:val="00C942B6"/>
    <w:rsid w:val="00C955BF"/>
    <w:rsid w:val="00CA19C0"/>
    <w:rsid w:val="00CA1CCE"/>
    <w:rsid w:val="00CA40B5"/>
    <w:rsid w:val="00CB279B"/>
    <w:rsid w:val="00CB47A9"/>
    <w:rsid w:val="00CB6D6E"/>
    <w:rsid w:val="00CC3A89"/>
    <w:rsid w:val="00CC7ACC"/>
    <w:rsid w:val="00CE56F5"/>
    <w:rsid w:val="00CE576A"/>
    <w:rsid w:val="00CF0932"/>
    <w:rsid w:val="00CF1217"/>
    <w:rsid w:val="00CF21DA"/>
    <w:rsid w:val="00CF2D82"/>
    <w:rsid w:val="00CF7547"/>
    <w:rsid w:val="00CF7F0F"/>
    <w:rsid w:val="00D00FD5"/>
    <w:rsid w:val="00D015DD"/>
    <w:rsid w:val="00D01607"/>
    <w:rsid w:val="00D0221A"/>
    <w:rsid w:val="00D03ABE"/>
    <w:rsid w:val="00D16CA3"/>
    <w:rsid w:val="00D17572"/>
    <w:rsid w:val="00D25F08"/>
    <w:rsid w:val="00D3018A"/>
    <w:rsid w:val="00D36298"/>
    <w:rsid w:val="00D4013E"/>
    <w:rsid w:val="00D4280B"/>
    <w:rsid w:val="00D443D6"/>
    <w:rsid w:val="00D452E1"/>
    <w:rsid w:val="00D51889"/>
    <w:rsid w:val="00D53739"/>
    <w:rsid w:val="00D53AF8"/>
    <w:rsid w:val="00D60DA7"/>
    <w:rsid w:val="00D63727"/>
    <w:rsid w:val="00D65AC4"/>
    <w:rsid w:val="00D70864"/>
    <w:rsid w:val="00D70A80"/>
    <w:rsid w:val="00D71BFF"/>
    <w:rsid w:val="00D73D9C"/>
    <w:rsid w:val="00D76472"/>
    <w:rsid w:val="00D80ABF"/>
    <w:rsid w:val="00D80D47"/>
    <w:rsid w:val="00D85DA5"/>
    <w:rsid w:val="00D8772F"/>
    <w:rsid w:val="00D87933"/>
    <w:rsid w:val="00D905B8"/>
    <w:rsid w:val="00D92350"/>
    <w:rsid w:val="00D9713F"/>
    <w:rsid w:val="00DA00C9"/>
    <w:rsid w:val="00DA0D62"/>
    <w:rsid w:val="00DA415A"/>
    <w:rsid w:val="00DA6A4B"/>
    <w:rsid w:val="00DB1F7E"/>
    <w:rsid w:val="00DB37F4"/>
    <w:rsid w:val="00DB4631"/>
    <w:rsid w:val="00DB4A76"/>
    <w:rsid w:val="00DB59D8"/>
    <w:rsid w:val="00DB79A0"/>
    <w:rsid w:val="00DC0680"/>
    <w:rsid w:val="00DC09B2"/>
    <w:rsid w:val="00DC1408"/>
    <w:rsid w:val="00DC2B55"/>
    <w:rsid w:val="00DC2BA7"/>
    <w:rsid w:val="00DC4711"/>
    <w:rsid w:val="00DC67C8"/>
    <w:rsid w:val="00DC7AE8"/>
    <w:rsid w:val="00DD114E"/>
    <w:rsid w:val="00DD1B03"/>
    <w:rsid w:val="00DD1C24"/>
    <w:rsid w:val="00DE05AA"/>
    <w:rsid w:val="00DE0720"/>
    <w:rsid w:val="00DE66EC"/>
    <w:rsid w:val="00DF03C4"/>
    <w:rsid w:val="00DF0A2F"/>
    <w:rsid w:val="00DF0F41"/>
    <w:rsid w:val="00DF16C1"/>
    <w:rsid w:val="00DF4130"/>
    <w:rsid w:val="00DF58A6"/>
    <w:rsid w:val="00DF7FD7"/>
    <w:rsid w:val="00E027B0"/>
    <w:rsid w:val="00E02C92"/>
    <w:rsid w:val="00E03ED8"/>
    <w:rsid w:val="00E05600"/>
    <w:rsid w:val="00E11E87"/>
    <w:rsid w:val="00E134C8"/>
    <w:rsid w:val="00E137C4"/>
    <w:rsid w:val="00E146F2"/>
    <w:rsid w:val="00E1509A"/>
    <w:rsid w:val="00E224C4"/>
    <w:rsid w:val="00E22825"/>
    <w:rsid w:val="00E2391E"/>
    <w:rsid w:val="00E24FB9"/>
    <w:rsid w:val="00E25B6A"/>
    <w:rsid w:val="00E26E5C"/>
    <w:rsid w:val="00E30815"/>
    <w:rsid w:val="00E36EF9"/>
    <w:rsid w:val="00E40EF4"/>
    <w:rsid w:val="00E42770"/>
    <w:rsid w:val="00E50FAA"/>
    <w:rsid w:val="00E52AB4"/>
    <w:rsid w:val="00E539FB"/>
    <w:rsid w:val="00E605C8"/>
    <w:rsid w:val="00E64681"/>
    <w:rsid w:val="00E652A4"/>
    <w:rsid w:val="00E663A9"/>
    <w:rsid w:val="00E6718A"/>
    <w:rsid w:val="00E67440"/>
    <w:rsid w:val="00E67A2F"/>
    <w:rsid w:val="00E703D1"/>
    <w:rsid w:val="00E71B1C"/>
    <w:rsid w:val="00E7438E"/>
    <w:rsid w:val="00E751BA"/>
    <w:rsid w:val="00E77A93"/>
    <w:rsid w:val="00E816B1"/>
    <w:rsid w:val="00E82A98"/>
    <w:rsid w:val="00E8402B"/>
    <w:rsid w:val="00E841C4"/>
    <w:rsid w:val="00E953C6"/>
    <w:rsid w:val="00E95F87"/>
    <w:rsid w:val="00E9631E"/>
    <w:rsid w:val="00EA5C18"/>
    <w:rsid w:val="00EB1B17"/>
    <w:rsid w:val="00EB3D6A"/>
    <w:rsid w:val="00EB40AB"/>
    <w:rsid w:val="00EB4F1E"/>
    <w:rsid w:val="00EC2602"/>
    <w:rsid w:val="00EC4242"/>
    <w:rsid w:val="00EC4A08"/>
    <w:rsid w:val="00EC4A5E"/>
    <w:rsid w:val="00EC4E53"/>
    <w:rsid w:val="00ED3D4B"/>
    <w:rsid w:val="00ED5331"/>
    <w:rsid w:val="00EE3686"/>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E58A6"/>
    <w:rsid w:val="00FF0E42"/>
    <w:rsid w:val="00FF510D"/>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505">
      <o:colormenu v:ext="edit" fillcolor="none" strokecolor="none [3213]"/>
    </o:shapedefaults>
    <o:shapelayout v:ext="edit">
      <o:idmap v:ext="edit" data="1"/>
      <o:rules v:ext="edit">
        <o:r id="V:Rule5" type="connector" idref="#_x0000_s1028"/>
        <o:r id="V:Rule6" type="connector" idref="#_x0000_s1053"/>
        <o:r id="V:Rule7" type="connector" idref="#_x0000_s105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134031335">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392392212">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721">
      <w:bodyDiv w:val="1"/>
      <w:marLeft w:val="0"/>
      <w:marRight w:val="0"/>
      <w:marTop w:val="0"/>
      <w:marBottom w:val="0"/>
      <w:divBdr>
        <w:top w:val="none" w:sz="0" w:space="0" w:color="auto"/>
        <w:left w:val="none" w:sz="0" w:space="0" w:color="auto"/>
        <w:bottom w:val="none" w:sz="0" w:space="0" w:color="auto"/>
        <w:right w:val="none" w:sz="0" w:space="0" w:color="auto"/>
      </w:divBdr>
    </w:div>
    <w:div w:id="615982875">
      <w:bodyDiv w:val="1"/>
      <w:marLeft w:val="0"/>
      <w:marRight w:val="0"/>
      <w:marTop w:val="0"/>
      <w:marBottom w:val="0"/>
      <w:divBdr>
        <w:top w:val="none" w:sz="0" w:space="0" w:color="auto"/>
        <w:left w:val="none" w:sz="0" w:space="0" w:color="auto"/>
        <w:bottom w:val="none" w:sz="0" w:space="0" w:color="auto"/>
        <w:right w:val="none" w:sz="0" w:space="0" w:color="auto"/>
      </w:divBdr>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765268551">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671172752">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tturepa.gov.it"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settiegatti.com/info/norme/statali/2000_0445.htm" TargetMode="External"/><Relationship Id="rId10" Type="http://schemas.openxmlformats.org/officeDocument/2006/relationships/hyperlink" Target="mailto:direzione@pec.netribecommunications.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AF95-CCC4-4169-A2A4-DD7E443F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5571</Words>
  <Characters>32265</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MGorrieri</dc:creator>
  <cp:lastModifiedBy>Marco Gorrieri</cp:lastModifiedBy>
  <cp:revision>7</cp:revision>
  <cp:lastPrinted>2016-01-12T11:36:00Z</cp:lastPrinted>
  <dcterms:created xsi:type="dcterms:W3CDTF">2016-01-12T10:39:00Z</dcterms:created>
  <dcterms:modified xsi:type="dcterms:W3CDTF">2016-01-12T11:36:00Z</dcterms:modified>
</cp:coreProperties>
</file>